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D27" w:rsidRDefault="00043D27" w:rsidP="00043D27">
      <w:r>
        <w:tab/>
      </w:r>
      <w:r>
        <w:tab/>
      </w:r>
      <w:r>
        <w:tab/>
      </w:r>
    </w:p>
    <w:p w:rsidR="00043D27" w:rsidRDefault="00043D27" w:rsidP="00043D27">
      <w:r>
        <w:tab/>
      </w:r>
      <w:r>
        <w:tab/>
      </w:r>
      <w:r>
        <w:tab/>
      </w:r>
    </w:p>
    <w:p w:rsidR="00043D27" w:rsidRDefault="00043D27" w:rsidP="00043D27">
      <w:r>
        <w:tab/>
      </w:r>
      <w:r>
        <w:tab/>
      </w:r>
      <w:r>
        <w:tab/>
      </w:r>
    </w:p>
    <w:p w:rsidR="00043D27" w:rsidRDefault="00043D27" w:rsidP="00043D27">
      <w:r>
        <w:tab/>
      </w:r>
      <w:r>
        <w:tab/>
      </w:r>
      <w:r>
        <w:tab/>
      </w:r>
    </w:p>
    <w:p w:rsidR="00043D27" w:rsidRDefault="00043D27" w:rsidP="00043D27">
      <w:r>
        <w:tab/>
      </w:r>
      <w:r>
        <w:tab/>
      </w:r>
      <w:r>
        <w:tab/>
      </w:r>
    </w:p>
    <w:p w:rsidR="00043D27" w:rsidRDefault="00043D27" w:rsidP="00043D27">
      <w:r>
        <w:t xml:space="preserve">Autori publikácie / Authors of publication: </w:t>
      </w:r>
      <w:r>
        <w:tab/>
        <w:t>Emília Čičváková</w:t>
      </w:r>
      <w:r>
        <w:tab/>
      </w:r>
      <w:r>
        <w:tab/>
      </w:r>
    </w:p>
    <w:p w:rsidR="00043D27" w:rsidRDefault="00043D27" w:rsidP="00043D27">
      <w:r>
        <w:tab/>
      </w:r>
      <w:r>
        <w:tab/>
      </w:r>
      <w:r>
        <w:tab/>
      </w:r>
    </w:p>
    <w:p w:rsidR="00043D27" w:rsidRDefault="00043D27" w:rsidP="00043D27">
      <w:r>
        <w:tab/>
      </w:r>
      <w:r>
        <w:tab/>
      </w:r>
      <w:r>
        <w:tab/>
      </w:r>
    </w:p>
    <w:p w:rsidR="00043D27" w:rsidRDefault="00043D27" w:rsidP="00043D27">
      <w:r>
        <w:tab/>
      </w:r>
      <w:r>
        <w:tab/>
      </w:r>
      <w:r>
        <w:tab/>
      </w:r>
    </w:p>
    <w:p w:rsidR="00043D27" w:rsidRDefault="00043D27" w:rsidP="00043D27">
      <w:r>
        <w:tab/>
      </w:r>
      <w:r>
        <w:tab/>
      </w:r>
      <w:r>
        <w:tab/>
      </w:r>
    </w:p>
    <w:p w:rsidR="00043D27" w:rsidRDefault="00043D27" w:rsidP="00E6039E">
      <w:pPr>
        <w:spacing w:after="60"/>
      </w:pPr>
      <w:r>
        <w:t>Štatistický úrad Slovenskej republiky / Statistical Office of the Slovak Republic</w:t>
      </w:r>
      <w:r>
        <w:tab/>
      </w:r>
      <w:r>
        <w:tab/>
      </w:r>
      <w:r>
        <w:tab/>
      </w:r>
    </w:p>
    <w:p w:rsidR="00043D27" w:rsidRDefault="00043D27" w:rsidP="00E6039E">
      <w:pPr>
        <w:spacing w:after="60"/>
      </w:pPr>
      <w:r>
        <w:t>Pracovisko ŠÚ SR v Košiciach / Regional Office of the SO SR in Košice</w:t>
      </w:r>
      <w:r>
        <w:tab/>
      </w:r>
      <w:r>
        <w:tab/>
      </w:r>
      <w:r>
        <w:tab/>
      </w:r>
    </w:p>
    <w:p w:rsidR="00043D27" w:rsidRDefault="00043D27" w:rsidP="00E6039E">
      <w:pPr>
        <w:spacing w:after="60"/>
      </w:pPr>
      <w:r>
        <w:t>Werferova 3</w:t>
      </w:r>
      <w:r>
        <w:tab/>
      </w:r>
      <w:r>
        <w:tab/>
      </w:r>
      <w:r>
        <w:tab/>
      </w:r>
    </w:p>
    <w:p w:rsidR="00043D27" w:rsidRDefault="00043D27" w:rsidP="00E6039E">
      <w:pPr>
        <w:spacing w:after="60"/>
      </w:pPr>
      <w:r>
        <w:t>040 11 Košice</w:t>
      </w:r>
      <w:r>
        <w:tab/>
      </w:r>
      <w:r>
        <w:tab/>
      </w:r>
      <w:r>
        <w:tab/>
      </w:r>
    </w:p>
    <w:p w:rsidR="00043D27" w:rsidRDefault="00043D27" w:rsidP="00E6039E">
      <w:pPr>
        <w:spacing w:after="60"/>
      </w:pPr>
      <w:r>
        <w:t>SLOVENSKÁ  REPUBLIKA / SLOVAK  REPUBLIC</w:t>
      </w:r>
      <w:r>
        <w:tab/>
      </w:r>
      <w:r>
        <w:tab/>
      </w:r>
      <w:r>
        <w:tab/>
      </w:r>
    </w:p>
    <w:p w:rsidR="00E6039E" w:rsidRDefault="00E6039E" w:rsidP="00043D27"/>
    <w:p w:rsidR="00E6039E" w:rsidRDefault="00E6039E" w:rsidP="00043D27"/>
    <w:p w:rsidR="00043D27" w:rsidRDefault="00043D27" w:rsidP="00043D27">
      <w:r>
        <w:tab/>
      </w:r>
      <w:r>
        <w:tab/>
      </w:r>
      <w:r>
        <w:tab/>
      </w:r>
    </w:p>
    <w:p w:rsidR="00043D27" w:rsidRDefault="00043D27" w:rsidP="00E6039E">
      <w:pPr>
        <w:spacing w:after="60"/>
      </w:pPr>
      <w:r>
        <w:t>Telefón / Phone:  +42155/64 10 200</w:t>
      </w:r>
      <w:r>
        <w:tab/>
      </w:r>
      <w:r>
        <w:tab/>
      </w:r>
      <w:r>
        <w:tab/>
      </w:r>
    </w:p>
    <w:p w:rsidR="00043D27" w:rsidRDefault="00043D27" w:rsidP="00E6039E">
      <w:pPr>
        <w:spacing w:after="60"/>
      </w:pPr>
      <w:r>
        <w:t>E-mail: kosice@statistics.sk</w:t>
      </w:r>
      <w:r>
        <w:tab/>
      </w:r>
      <w:r>
        <w:tab/>
      </w:r>
      <w:r>
        <w:tab/>
      </w:r>
    </w:p>
    <w:p w:rsidR="00043D27" w:rsidRDefault="00043D27" w:rsidP="00E6039E">
      <w:pPr>
        <w:spacing w:after="60"/>
      </w:pPr>
      <w:r>
        <w:t xml:space="preserve">www.statistics.sk </w:t>
      </w:r>
      <w:r>
        <w:tab/>
      </w:r>
      <w:r>
        <w:tab/>
      </w:r>
      <w:r>
        <w:tab/>
      </w:r>
    </w:p>
    <w:p w:rsidR="00E6039E" w:rsidRDefault="00043D27" w:rsidP="00043D27">
      <w:r>
        <w:tab/>
      </w:r>
    </w:p>
    <w:p w:rsidR="00043D27" w:rsidRDefault="00043D27" w:rsidP="00043D27">
      <w:r>
        <w:tab/>
      </w:r>
      <w:r>
        <w:tab/>
      </w:r>
    </w:p>
    <w:p w:rsidR="00043D27" w:rsidRDefault="00043D27" w:rsidP="00043D27">
      <w:r>
        <w:t>Rozmnožovanie obsahu tejto publikácie, ako aj jej jednotlivých častí, v pôvodnej alebo upravej podobe pre komerčné účely  je možné len s písomným   súhlasom Štatistického úradu SR. Údaje, ktoré sú obsahom tejto publikácie, je možné použiť len s uvedením zdroja.</w:t>
      </w:r>
      <w:r>
        <w:tab/>
      </w:r>
      <w:r>
        <w:tab/>
      </w:r>
      <w:r>
        <w:tab/>
      </w:r>
    </w:p>
    <w:p w:rsidR="00043D27" w:rsidRDefault="00043D27" w:rsidP="00043D27">
      <w:r>
        <w:tab/>
      </w:r>
      <w:r>
        <w:tab/>
      </w:r>
      <w:r>
        <w:tab/>
      </w:r>
    </w:p>
    <w:p w:rsidR="00043D27" w:rsidRDefault="00043D27" w:rsidP="00043D27">
      <w: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r>
        <w:tab/>
      </w:r>
      <w:r>
        <w:tab/>
      </w:r>
      <w:r>
        <w:tab/>
      </w:r>
    </w:p>
    <w:p w:rsidR="00043D27" w:rsidRDefault="00043D27" w:rsidP="00043D27">
      <w:r>
        <w:tab/>
      </w:r>
      <w:r>
        <w:tab/>
      </w:r>
      <w:r>
        <w:tab/>
      </w:r>
    </w:p>
    <w:p w:rsidR="00043D27" w:rsidRDefault="00043D27" w:rsidP="00043D27">
      <w:r>
        <w:t>ISBN  978-80-8121-785-2 (online)</w:t>
      </w:r>
      <w:r>
        <w:tab/>
      </w:r>
      <w:r>
        <w:tab/>
      </w:r>
      <w:r>
        <w:tab/>
      </w:r>
    </w:p>
    <w:p w:rsidR="00043D27" w:rsidRDefault="00043D27" w:rsidP="00043D27">
      <w:r>
        <w:t>ISBN  978-80-8121-786-9 (printed version)</w:t>
      </w:r>
      <w:r>
        <w:tab/>
      </w:r>
    </w:p>
    <w:p w:rsidR="00043D27" w:rsidRDefault="00043D27" w:rsidP="00043D27"/>
    <w:p w:rsidR="00043D27" w:rsidRDefault="00043D27" w:rsidP="00043D27"/>
    <w:p w:rsidR="00043D27" w:rsidRDefault="00043D27" w:rsidP="00043D27"/>
    <w:p w:rsidR="00043D27" w:rsidRPr="00A643A2" w:rsidRDefault="00043D27" w:rsidP="00043D27">
      <w:pPr>
        <w:jc w:val="center"/>
        <w:rPr>
          <w:b/>
          <w:sz w:val="28"/>
          <w:szCs w:val="28"/>
        </w:rPr>
      </w:pPr>
      <w:r w:rsidRPr="00A643A2">
        <w:rPr>
          <w:b/>
          <w:sz w:val="28"/>
          <w:szCs w:val="28"/>
        </w:rPr>
        <w:t>Štatistický úrad Slovenskej republiky - pracovisko ŠÚ SR v Košiciach</w:t>
      </w:r>
    </w:p>
    <w:p w:rsidR="00043D27" w:rsidRPr="00A643A2" w:rsidRDefault="00043D27" w:rsidP="00043D27">
      <w:pPr>
        <w:jc w:val="center"/>
        <w:rPr>
          <w:sz w:val="28"/>
          <w:szCs w:val="28"/>
        </w:rPr>
      </w:pPr>
      <w:r w:rsidRPr="00A643A2">
        <w:rPr>
          <w:b/>
          <w:sz w:val="28"/>
          <w:szCs w:val="28"/>
        </w:rPr>
        <w:t>Statistical Office of the Slovak Republic - Regional Office of the SO SR in Košice</w:t>
      </w:r>
    </w:p>
    <w:p w:rsidR="00043D27" w:rsidRDefault="00043D27" w:rsidP="00043D27">
      <w:r>
        <w:tab/>
      </w:r>
      <w:r>
        <w:tab/>
      </w:r>
    </w:p>
    <w:p w:rsidR="00043D27" w:rsidRDefault="00043D27" w:rsidP="00043D27">
      <w:r>
        <w:tab/>
      </w:r>
      <w:r>
        <w:tab/>
      </w:r>
    </w:p>
    <w:p w:rsidR="00043D27" w:rsidRDefault="00043D27" w:rsidP="00043D27"/>
    <w:p w:rsidR="00043D27" w:rsidRDefault="00043D27" w:rsidP="00A643A2">
      <w:pPr>
        <w:spacing w:after="120"/>
      </w:pPr>
      <w:r>
        <w:t>Kód / Code: 8070320</w:t>
      </w:r>
      <w:r>
        <w:tab/>
      </w:r>
      <w:r>
        <w:tab/>
      </w:r>
    </w:p>
    <w:p w:rsidR="00043D27" w:rsidRDefault="00043D27" w:rsidP="00A643A2">
      <w:pPr>
        <w:spacing w:after="120"/>
      </w:pPr>
      <w:r>
        <w:t>Životné podmienky / Living Conditions</w:t>
      </w:r>
      <w:r>
        <w:tab/>
      </w:r>
      <w:r>
        <w:tab/>
      </w:r>
    </w:p>
    <w:p w:rsidR="00043D27" w:rsidRDefault="00043D27" w:rsidP="00A643A2">
      <w:pPr>
        <w:spacing w:after="120"/>
      </w:pPr>
      <w:r>
        <w:t>Dátum / Date: November 2020</w:t>
      </w:r>
      <w:r>
        <w:tab/>
      </w:r>
      <w:r>
        <w:tab/>
      </w:r>
    </w:p>
    <w:p w:rsidR="00043D27" w:rsidRDefault="00043D27" w:rsidP="00043D27">
      <w:r>
        <w:tab/>
      </w:r>
      <w:r>
        <w:tab/>
      </w:r>
    </w:p>
    <w:p w:rsidR="00043D27" w:rsidRDefault="00043D27" w:rsidP="00043D27">
      <w:r>
        <w:tab/>
      </w:r>
      <w:r>
        <w:tab/>
      </w:r>
    </w:p>
    <w:p w:rsidR="00043D27" w:rsidRDefault="00043D27" w:rsidP="00043D27">
      <w:r>
        <w:tab/>
      </w:r>
      <w:r>
        <w:tab/>
      </w:r>
    </w:p>
    <w:p w:rsidR="00043D27" w:rsidRDefault="00043D27" w:rsidP="00043D27">
      <w:r>
        <w:tab/>
      </w:r>
      <w:r>
        <w:tab/>
      </w:r>
    </w:p>
    <w:p w:rsidR="00043D27" w:rsidRDefault="00043D27" w:rsidP="00043D27">
      <w:r>
        <w:tab/>
      </w:r>
      <w:r>
        <w:tab/>
      </w:r>
    </w:p>
    <w:p w:rsidR="00043D27" w:rsidRPr="00A643A2" w:rsidRDefault="00043D27" w:rsidP="00043D27">
      <w:pPr>
        <w:rPr>
          <w:b/>
          <w:i/>
          <w:sz w:val="72"/>
          <w:szCs w:val="72"/>
        </w:rPr>
      </w:pPr>
      <w:r>
        <w:tab/>
      </w:r>
      <w:r>
        <w:tab/>
      </w:r>
      <w:r>
        <w:tab/>
      </w:r>
      <w:r>
        <w:tab/>
      </w:r>
      <w:r>
        <w:tab/>
      </w:r>
      <w:r>
        <w:tab/>
      </w:r>
      <w:r w:rsidRPr="00A643A2">
        <w:rPr>
          <w:b/>
          <w:i/>
          <w:sz w:val="72"/>
          <w:szCs w:val="72"/>
        </w:rPr>
        <w:t>Rodová rovnosť</w:t>
      </w:r>
    </w:p>
    <w:p w:rsidR="00043D27" w:rsidRPr="00A643A2" w:rsidRDefault="00043D27" w:rsidP="00043D27">
      <w:pPr>
        <w:ind w:left="3540" w:firstLine="708"/>
        <w:rPr>
          <w:b/>
          <w:i/>
          <w:sz w:val="72"/>
          <w:szCs w:val="72"/>
        </w:rPr>
      </w:pPr>
      <w:r w:rsidRPr="00A643A2">
        <w:rPr>
          <w:b/>
          <w:i/>
          <w:sz w:val="72"/>
          <w:szCs w:val="72"/>
        </w:rPr>
        <w:t>Gender Equality</w:t>
      </w:r>
    </w:p>
    <w:p w:rsidR="00043D27" w:rsidRPr="00A643A2" w:rsidRDefault="00043D27" w:rsidP="00043D27">
      <w:pPr>
        <w:rPr>
          <w:b/>
          <w:i/>
          <w:sz w:val="72"/>
          <w:szCs w:val="72"/>
        </w:rPr>
      </w:pPr>
      <w:r w:rsidRPr="00A643A2">
        <w:rPr>
          <w:b/>
          <w:i/>
          <w:sz w:val="72"/>
          <w:szCs w:val="72"/>
        </w:rPr>
        <w:tab/>
      </w:r>
      <w:r w:rsidRPr="00A643A2">
        <w:rPr>
          <w:b/>
          <w:i/>
          <w:sz w:val="72"/>
          <w:szCs w:val="72"/>
        </w:rPr>
        <w:tab/>
      </w:r>
      <w:r w:rsidRPr="00A643A2">
        <w:rPr>
          <w:b/>
          <w:i/>
          <w:sz w:val="72"/>
          <w:szCs w:val="72"/>
        </w:rPr>
        <w:tab/>
      </w:r>
      <w:r w:rsidRPr="00A643A2">
        <w:rPr>
          <w:b/>
          <w:i/>
          <w:sz w:val="72"/>
          <w:szCs w:val="72"/>
        </w:rPr>
        <w:tab/>
      </w:r>
      <w:r w:rsidRPr="00A643A2">
        <w:rPr>
          <w:b/>
          <w:i/>
          <w:sz w:val="72"/>
          <w:szCs w:val="72"/>
        </w:rPr>
        <w:tab/>
      </w:r>
      <w:r w:rsidRPr="00A643A2">
        <w:rPr>
          <w:b/>
          <w:i/>
          <w:sz w:val="72"/>
          <w:szCs w:val="72"/>
        </w:rPr>
        <w:tab/>
      </w:r>
      <w:r w:rsidRPr="00A643A2">
        <w:rPr>
          <w:b/>
          <w:i/>
          <w:sz w:val="72"/>
          <w:szCs w:val="72"/>
        </w:rPr>
        <w:tab/>
      </w:r>
      <w:r w:rsidRPr="00A643A2">
        <w:rPr>
          <w:b/>
          <w:i/>
          <w:sz w:val="72"/>
          <w:szCs w:val="72"/>
        </w:rPr>
        <w:tab/>
      </w:r>
      <w:r w:rsidRPr="00A643A2">
        <w:rPr>
          <w:b/>
          <w:i/>
          <w:sz w:val="72"/>
          <w:szCs w:val="72"/>
        </w:rPr>
        <w:tab/>
      </w:r>
      <w:r w:rsidRPr="00A643A2">
        <w:rPr>
          <w:b/>
          <w:i/>
          <w:sz w:val="72"/>
          <w:szCs w:val="72"/>
        </w:rPr>
        <w:tab/>
      </w:r>
      <w:r w:rsidR="00A643A2">
        <w:rPr>
          <w:b/>
          <w:i/>
          <w:sz w:val="72"/>
          <w:szCs w:val="72"/>
        </w:rPr>
        <w:t xml:space="preserve">   </w:t>
      </w:r>
      <w:r w:rsidRPr="00A643A2">
        <w:rPr>
          <w:b/>
          <w:i/>
          <w:sz w:val="72"/>
          <w:szCs w:val="72"/>
        </w:rPr>
        <w:t>2020</w:t>
      </w:r>
    </w:p>
    <w:p w:rsidR="00043D27" w:rsidRDefault="00043D27" w:rsidP="00043D27">
      <w:r>
        <w:tab/>
      </w:r>
      <w:r>
        <w:tab/>
      </w:r>
    </w:p>
    <w:p w:rsidR="00043D27" w:rsidRDefault="00043D27" w:rsidP="00043D27">
      <w:r>
        <w:tab/>
      </w:r>
      <w:r>
        <w:tab/>
      </w:r>
    </w:p>
    <w:p w:rsidR="00043D27" w:rsidRDefault="00043D27" w:rsidP="00043D27">
      <w:r>
        <w:tab/>
      </w:r>
      <w:r>
        <w:tab/>
      </w:r>
    </w:p>
    <w:p w:rsidR="00043D27" w:rsidRDefault="00043D27" w:rsidP="00043D27">
      <w:r>
        <w:tab/>
      </w:r>
      <w:r>
        <w:tab/>
      </w:r>
    </w:p>
    <w:p w:rsidR="00A643A2" w:rsidRDefault="00043D27" w:rsidP="00043D27">
      <w:r>
        <w:tab/>
      </w:r>
    </w:p>
    <w:p w:rsidR="00A643A2" w:rsidRDefault="00A643A2" w:rsidP="00043D27"/>
    <w:p w:rsidR="00E6039E" w:rsidRDefault="00043D27" w:rsidP="001F3722">
      <w:pPr>
        <w:spacing w:afterLines="60" w:after="144"/>
      </w:pPr>
      <w:r>
        <w:t>Riaditeľ pracoviska / Director of Regional Office: Anna Janusová</w:t>
      </w:r>
      <w:r>
        <w:tab/>
      </w:r>
      <w:r>
        <w:tab/>
      </w:r>
    </w:p>
    <w:p w:rsidR="00043D27" w:rsidRDefault="00043D27" w:rsidP="001F3722">
      <w:pPr>
        <w:spacing w:afterLines="60" w:after="144"/>
      </w:pPr>
      <w:r>
        <w:t>Odbor informatiky, registrov a informačných služieb</w:t>
      </w:r>
      <w:r>
        <w:tab/>
      </w:r>
      <w:r>
        <w:tab/>
      </w:r>
    </w:p>
    <w:p w:rsidR="00043D27" w:rsidRDefault="00043D27" w:rsidP="001F3722">
      <w:pPr>
        <w:spacing w:afterLines="60" w:after="144"/>
      </w:pPr>
      <w:r>
        <w:t>Department of Informatics, Registers and  Information services</w:t>
      </w:r>
      <w:r>
        <w:tab/>
      </w:r>
      <w:r>
        <w:tab/>
      </w:r>
    </w:p>
    <w:p w:rsidR="006E656C" w:rsidRDefault="00043D27" w:rsidP="001F3722">
      <w:pPr>
        <w:spacing w:afterLines="60" w:after="144"/>
      </w:pPr>
      <w:r>
        <w:t>Kontaktná osoba / Contact person: Emília Čičváková,  tel.: +42155/ 64 10</w:t>
      </w:r>
      <w:r w:rsidR="006E656C">
        <w:t> </w:t>
      </w:r>
      <w:r>
        <w:t>203</w:t>
      </w:r>
      <w:r>
        <w:tab/>
      </w:r>
    </w:p>
    <w:p w:rsidR="006E656C" w:rsidRPr="006E656C" w:rsidRDefault="006E656C" w:rsidP="006E656C">
      <w:pPr>
        <w:spacing w:afterLines="60" w:after="144"/>
        <w:rPr>
          <w:b/>
          <w:sz w:val="24"/>
          <w:szCs w:val="24"/>
        </w:rPr>
      </w:pPr>
      <w:r w:rsidRPr="006E656C">
        <w:rPr>
          <w:b/>
          <w:sz w:val="24"/>
          <w:szCs w:val="24"/>
        </w:rPr>
        <w:lastRenderedPageBreak/>
        <w:t>Vysvetlenie symbolov / Explanations to symbols</w:t>
      </w:r>
      <w:r w:rsidRPr="006E656C">
        <w:rPr>
          <w:b/>
          <w:sz w:val="24"/>
          <w:szCs w:val="24"/>
        </w:rPr>
        <w:tab/>
      </w:r>
      <w:r w:rsidRPr="006E656C">
        <w:rPr>
          <w:b/>
          <w:sz w:val="24"/>
          <w:szCs w:val="24"/>
        </w:rPr>
        <w:tab/>
      </w:r>
      <w:r w:rsidRPr="006E656C">
        <w:rPr>
          <w:b/>
          <w:sz w:val="24"/>
          <w:szCs w:val="24"/>
        </w:rPr>
        <w:tab/>
      </w:r>
    </w:p>
    <w:p w:rsidR="006E656C" w:rsidRDefault="006E656C" w:rsidP="007C513D">
      <w:pPr>
        <w:spacing w:after="0"/>
      </w:pPr>
      <w:r>
        <w:t>Ležatá čiara / Macron (-)</w:t>
      </w:r>
      <w:r>
        <w:tab/>
        <w:t>jav sa nevyskytoval / the phenomenon did not occur</w:t>
      </w:r>
      <w:r>
        <w:tab/>
      </w:r>
      <w:r>
        <w:tab/>
      </w:r>
    </w:p>
    <w:p w:rsidR="006E656C" w:rsidRDefault="006E656C" w:rsidP="007C513D">
      <w:pPr>
        <w:spacing w:after="0"/>
      </w:pPr>
      <w:r>
        <w:t>Nula / Zero (0; 0,0; 0,00)</w:t>
      </w:r>
      <w:r>
        <w:tab/>
        <w:t>znamená viac ako nulu, ale menej ako na</w:t>
      </w:r>
      <w:r>
        <w:t>jmenšiu jednotku vyjadriteľnú v </w:t>
      </w:r>
      <w:r>
        <w:t>tabuľke / denotes greater</w:t>
      </w:r>
      <w:r>
        <w:t xml:space="preserve"> </w:t>
      </w:r>
      <w:r>
        <w:t>than zero but less than the smallest unit expressible in the table</w:t>
      </w:r>
      <w:r>
        <w:tab/>
      </w:r>
      <w:r>
        <w:tab/>
      </w:r>
    </w:p>
    <w:p w:rsidR="007C513D" w:rsidRDefault="006E656C" w:rsidP="007C513D">
      <w:pPr>
        <w:spacing w:after="0"/>
      </w:pPr>
      <w:r>
        <w:t>Bodka / Dot (.)</w:t>
      </w:r>
      <w:r>
        <w:tab/>
      </w:r>
      <w:r>
        <w:tab/>
      </w:r>
      <w:r>
        <w:tab/>
      </w:r>
      <w:r>
        <w:t>údaj nie je k dispozícii alebo je nespoľahlivý / data is not available or</w:t>
      </w:r>
    </w:p>
    <w:p w:rsidR="006E656C" w:rsidRDefault="006E656C" w:rsidP="007C513D">
      <w:pPr>
        <w:spacing w:after="0"/>
        <w:ind w:left="2124" w:firstLine="708"/>
      </w:pPr>
      <w:r>
        <w:t>reliable</w:t>
      </w:r>
      <w:r>
        <w:tab/>
      </w:r>
      <w:r>
        <w:tab/>
      </w:r>
    </w:p>
    <w:p w:rsidR="007C513D" w:rsidRDefault="006E656C" w:rsidP="007C513D">
      <w:pPr>
        <w:spacing w:after="0"/>
      </w:pPr>
      <w:r>
        <w:t>Krížik / Cross (x)</w:t>
      </w:r>
      <w:r>
        <w:tab/>
      </w:r>
      <w:r>
        <w:tab/>
      </w:r>
      <w:r>
        <w:t>zápis nie je možný z logických dôvodov / the entry is not possible for</w:t>
      </w:r>
    </w:p>
    <w:p w:rsidR="006E656C" w:rsidRDefault="006E656C" w:rsidP="007C513D">
      <w:pPr>
        <w:spacing w:after="0"/>
        <w:ind w:left="2124" w:firstLine="708"/>
      </w:pPr>
      <w:r>
        <w:t>logical reasons</w:t>
      </w:r>
      <w:r>
        <w:tab/>
      </w:r>
      <w:r>
        <w:tab/>
      </w:r>
    </w:p>
    <w:p w:rsidR="006E656C" w:rsidRDefault="006E656C" w:rsidP="007C513D">
      <w:pPr>
        <w:spacing w:after="0"/>
      </w:pPr>
      <w:r>
        <w:t>Znak zlomu / Break symbol (~)</w:t>
      </w:r>
      <w:r>
        <w:tab/>
        <w:t>prerušenie porovnateľnosti časového radu z metodických alebo iných dôvodov / cut in comparability</w:t>
      </w:r>
      <w:r>
        <w:t xml:space="preserve"> </w:t>
      </w:r>
      <w:r>
        <w:t>of time series due to methodology or other reasons</w:t>
      </w:r>
      <w:r>
        <w:tab/>
      </w:r>
      <w:r>
        <w:tab/>
      </w:r>
    </w:p>
    <w:p w:rsidR="006E656C" w:rsidRDefault="006E656C" w:rsidP="006E656C">
      <w:pPr>
        <w:spacing w:afterLines="60" w:after="144"/>
      </w:pPr>
      <w:r>
        <w:tab/>
      </w:r>
      <w:r>
        <w:tab/>
      </w:r>
      <w:r>
        <w:tab/>
      </w:r>
    </w:p>
    <w:p w:rsidR="006E656C" w:rsidRPr="006E656C" w:rsidRDefault="006E656C" w:rsidP="006E656C">
      <w:pPr>
        <w:spacing w:afterLines="60" w:after="144"/>
        <w:rPr>
          <w:b/>
          <w:sz w:val="24"/>
          <w:szCs w:val="24"/>
        </w:rPr>
      </w:pPr>
      <w:r>
        <w:rPr>
          <w:b/>
          <w:sz w:val="24"/>
          <w:szCs w:val="24"/>
        </w:rPr>
        <w:t>Značky a skratky</w:t>
      </w:r>
      <w:r>
        <w:rPr>
          <w:b/>
          <w:sz w:val="24"/>
          <w:szCs w:val="24"/>
        </w:rPr>
        <w:tab/>
      </w:r>
      <w:r>
        <w:rPr>
          <w:b/>
          <w:sz w:val="24"/>
          <w:szCs w:val="24"/>
        </w:rPr>
        <w:tab/>
      </w:r>
      <w:r>
        <w:rPr>
          <w:b/>
          <w:sz w:val="24"/>
          <w:szCs w:val="24"/>
        </w:rPr>
        <w:tab/>
      </w:r>
      <w:r>
        <w:rPr>
          <w:b/>
          <w:sz w:val="24"/>
          <w:szCs w:val="24"/>
        </w:rPr>
        <w:tab/>
      </w:r>
      <w:r w:rsidRPr="006E656C">
        <w:rPr>
          <w:b/>
          <w:sz w:val="24"/>
          <w:szCs w:val="24"/>
        </w:rPr>
        <w:t>Symbols and abbreviations</w:t>
      </w:r>
    </w:p>
    <w:p w:rsidR="006E656C" w:rsidRDefault="006E656C" w:rsidP="007C513D">
      <w:pPr>
        <w:spacing w:after="0"/>
      </w:pPr>
      <w:r>
        <w:t>rozdielna metodika</w:t>
      </w:r>
      <w:r>
        <w:tab/>
      </w:r>
      <w:r>
        <w:tab/>
      </w:r>
      <w:r>
        <w:tab/>
      </w:r>
      <w:r>
        <w:tab/>
      </w:r>
      <w:r>
        <w:t>d</w:t>
      </w:r>
      <w:r>
        <w:tab/>
      </w:r>
      <w:r>
        <w:tab/>
      </w:r>
      <w:r>
        <w:t>definition differs</w:t>
      </w:r>
    </w:p>
    <w:p w:rsidR="006E656C" w:rsidRDefault="006E656C" w:rsidP="007C513D">
      <w:pPr>
        <w:spacing w:after="0"/>
      </w:pPr>
      <w:r>
        <w:t>odhad</w:t>
      </w:r>
      <w:r>
        <w:tab/>
      </w:r>
      <w:r>
        <w:tab/>
      </w:r>
      <w:r>
        <w:tab/>
      </w:r>
      <w:r>
        <w:tab/>
      </w:r>
      <w:r>
        <w:tab/>
      </w:r>
      <w:r>
        <w:tab/>
      </w:r>
      <w:r>
        <w:t>e</w:t>
      </w:r>
      <w:r>
        <w:tab/>
      </w:r>
      <w:r>
        <w:tab/>
      </w:r>
      <w:r>
        <w:t>estimated</w:t>
      </w:r>
    </w:p>
    <w:p w:rsidR="006E656C" w:rsidRDefault="006E656C" w:rsidP="007C513D">
      <w:pPr>
        <w:spacing w:after="0"/>
      </w:pPr>
      <w:r>
        <w:t>predbežný údaj</w:t>
      </w:r>
      <w:r>
        <w:tab/>
      </w:r>
      <w:r>
        <w:tab/>
      </w:r>
      <w:r>
        <w:tab/>
      </w:r>
      <w:r>
        <w:tab/>
      </w:r>
      <w:r>
        <w:tab/>
      </w:r>
      <w:r>
        <w:t>p</w:t>
      </w:r>
      <w:r>
        <w:tab/>
      </w:r>
      <w:r>
        <w:tab/>
      </w:r>
      <w:r>
        <w:t>preliminary data</w:t>
      </w:r>
    </w:p>
    <w:p w:rsidR="006E656C" w:rsidRDefault="006E656C" w:rsidP="007C513D">
      <w:pPr>
        <w:spacing w:after="0"/>
      </w:pPr>
      <w:r>
        <w:t>rovnaké obdobie minulého roka</w:t>
      </w:r>
      <w:r>
        <w:tab/>
      </w:r>
      <w:r>
        <w:tab/>
      </w:r>
      <w:r>
        <w:t>romr / Sppy</w:t>
      </w:r>
      <w:r>
        <w:tab/>
        <w:t>corresponding period of previous year</w:t>
      </w:r>
    </w:p>
    <w:p w:rsidR="006E656C" w:rsidRDefault="006E656C" w:rsidP="007C513D">
      <w:pPr>
        <w:spacing w:after="0"/>
      </w:pPr>
      <w:r>
        <w:t>Európska únia</w:t>
      </w:r>
      <w:r>
        <w:tab/>
      </w:r>
      <w:r>
        <w:tab/>
      </w:r>
      <w:r>
        <w:tab/>
      </w:r>
      <w:r>
        <w:tab/>
      </w:r>
      <w:r>
        <w:tab/>
      </w:r>
      <w:r>
        <w:t>EÚ / EU</w:t>
      </w:r>
      <w:r>
        <w:tab/>
      </w:r>
      <w:r>
        <w:tab/>
        <w:t>European Union</w:t>
      </w:r>
    </w:p>
    <w:p w:rsidR="006E656C" w:rsidRDefault="006E656C" w:rsidP="007C513D">
      <w:pPr>
        <w:spacing w:after="0"/>
      </w:pPr>
      <w:r>
        <w:t>štatistika príjmov a životných podmienok</w:t>
      </w:r>
      <w:r>
        <w:tab/>
        <w:t>EU SILC</w:t>
      </w:r>
      <w:r>
        <w:tab/>
      </w:r>
      <w:r>
        <w:tab/>
      </w:r>
      <w:r>
        <w:t>Statistics on Income and Living Conditions</w:t>
      </w:r>
    </w:p>
    <w:p w:rsidR="006E656C" w:rsidRDefault="006E656C" w:rsidP="007C513D">
      <w:pPr>
        <w:spacing w:after="0"/>
      </w:pPr>
      <w:r>
        <w:t>Štatistický úrad Európskeho Spoločenstva</w:t>
      </w:r>
      <w:r>
        <w:tab/>
        <w:t>EUROSTAT</w:t>
      </w:r>
      <w:r>
        <w:tab/>
        <w:t>Statistical Office of the European Communities</w:t>
      </w:r>
    </w:p>
    <w:p w:rsidR="007C513D" w:rsidRDefault="006E656C" w:rsidP="007C513D">
      <w:pPr>
        <w:spacing w:after="0"/>
      </w:pPr>
      <w:r>
        <w:t>informačné a komunikačné technológie</w:t>
      </w:r>
      <w:r>
        <w:tab/>
      </w:r>
      <w:r>
        <w:t xml:space="preserve">  </w:t>
      </w:r>
      <w:r>
        <w:tab/>
      </w:r>
      <w:r>
        <w:t>IKT / ICT</w:t>
      </w:r>
      <w:r>
        <w:tab/>
        <w:t>Information and Communication</w:t>
      </w:r>
    </w:p>
    <w:p w:rsidR="006E656C" w:rsidRDefault="006E656C" w:rsidP="007C513D">
      <w:pPr>
        <w:spacing w:after="0"/>
        <w:ind w:left="4956" w:firstLine="708"/>
      </w:pPr>
      <w:r>
        <w:t>Technology</w:t>
      </w:r>
    </w:p>
    <w:p w:rsidR="006E656C" w:rsidRDefault="006E656C" w:rsidP="007C513D">
      <w:pPr>
        <w:spacing w:after="0"/>
      </w:pPr>
      <w:r>
        <w:t>Klasifikácia zamestnaní</w:t>
      </w:r>
      <w:r>
        <w:tab/>
      </w:r>
      <w:r>
        <w:t xml:space="preserve"> </w:t>
      </w:r>
      <w:r>
        <w:tab/>
      </w:r>
      <w:r>
        <w:tab/>
      </w:r>
      <w:r>
        <w:tab/>
      </w:r>
      <w:r>
        <w:t>ISCO</w:t>
      </w:r>
      <w:r>
        <w:tab/>
      </w:r>
      <w:r>
        <w:tab/>
      </w:r>
      <w:r>
        <w:t>Classification of Occupations (ISCO-08)</w:t>
      </w:r>
    </w:p>
    <w:p w:rsidR="006E656C" w:rsidRDefault="006E656C" w:rsidP="007C513D">
      <w:pPr>
        <w:spacing w:after="0"/>
      </w:pPr>
      <w:r>
        <w:t>Index rodovej rovnosti</w:t>
      </w:r>
      <w:r>
        <w:tab/>
      </w:r>
      <w:r>
        <w:tab/>
      </w:r>
      <w:r>
        <w:tab/>
      </w:r>
      <w:r>
        <w:tab/>
      </w:r>
      <w:r>
        <w:t>IRR / GEI</w:t>
      </w:r>
      <w:r>
        <w:tab/>
        <w:t>Gender Equality Index</w:t>
      </w:r>
    </w:p>
    <w:p w:rsidR="007C513D" w:rsidRDefault="006E656C" w:rsidP="007C513D">
      <w:pPr>
        <w:spacing w:after="0"/>
      </w:pPr>
      <w:r>
        <w:t>Ministerstvo práce, sociálnych vecí a rodiny SR</w:t>
      </w:r>
      <w:r>
        <w:tab/>
        <w:t>MPSVR SR</w:t>
      </w:r>
      <w:r>
        <w:tab/>
        <w:t>Ministry of Labour, Social Affairs and</w:t>
      </w:r>
    </w:p>
    <w:p w:rsidR="006E656C" w:rsidRDefault="006E656C" w:rsidP="007C513D">
      <w:pPr>
        <w:spacing w:after="0"/>
        <w:ind w:left="4956" w:firstLine="708"/>
      </w:pPr>
      <w:r>
        <w:t>Family of the SR</w:t>
      </w:r>
    </w:p>
    <w:p w:rsidR="006E656C" w:rsidRDefault="006E656C" w:rsidP="007C513D">
      <w:pPr>
        <w:spacing w:after="0"/>
      </w:pPr>
      <w:r>
        <w:t>Národná rada Slovenskej republiky</w:t>
      </w:r>
      <w:r>
        <w:tab/>
      </w:r>
      <w:r>
        <w:tab/>
      </w:r>
      <w:r>
        <w:t>NR SR</w:t>
      </w:r>
      <w:r>
        <w:tab/>
      </w:r>
      <w:r>
        <w:tab/>
      </w:r>
      <w:r>
        <w:t>National Council of the Slovak Rebublic</w:t>
      </w:r>
    </w:p>
    <w:p w:rsidR="006E656C" w:rsidRDefault="006E656C" w:rsidP="007C513D">
      <w:pPr>
        <w:spacing w:after="0"/>
      </w:pPr>
      <w:r>
        <w:t xml:space="preserve">Klasifikácia ekonomických činností </w:t>
      </w:r>
      <w:r>
        <w:tab/>
      </w:r>
      <w:r>
        <w:tab/>
      </w:r>
      <w:r>
        <w:tab/>
      </w:r>
      <w:r>
        <w:tab/>
      </w:r>
      <w:r>
        <w:t>General Classification of Economic</w:t>
      </w:r>
    </w:p>
    <w:p w:rsidR="006E656C" w:rsidRDefault="006E656C" w:rsidP="007C513D">
      <w:pPr>
        <w:spacing w:after="0"/>
      </w:pPr>
      <w:r>
        <w:t>Európskeho spoločenstva</w:t>
      </w:r>
      <w:r>
        <w:tab/>
      </w:r>
      <w:r>
        <w:tab/>
      </w:r>
      <w:r>
        <w:tab/>
      </w:r>
      <w:r>
        <w:t>SK NACE</w:t>
      </w:r>
      <w:r>
        <w:tab/>
        <w:t>Activities of the European Community</w:t>
      </w:r>
    </w:p>
    <w:p w:rsidR="006E656C" w:rsidRDefault="006E656C" w:rsidP="007C513D">
      <w:pPr>
        <w:spacing w:after="0"/>
      </w:pPr>
      <w:r>
        <w:t>Štatistický úrad Slovenskej republiky</w:t>
      </w:r>
      <w:r>
        <w:tab/>
      </w:r>
      <w:r w:rsidR="007C513D">
        <w:tab/>
      </w:r>
      <w:r>
        <w:t>ŠÚ SR / SO SR</w:t>
      </w:r>
      <w:r>
        <w:tab/>
        <w:t xml:space="preserve">Statistical Office of the Slovak Republic </w:t>
      </w:r>
    </w:p>
    <w:p w:rsidR="006E656C" w:rsidRDefault="006E656C" w:rsidP="007C513D">
      <w:pPr>
        <w:spacing w:after="0"/>
      </w:pPr>
      <w:r>
        <w:t>Spojené kráľovstvo</w:t>
      </w:r>
      <w:r>
        <w:tab/>
      </w:r>
      <w:r>
        <w:tab/>
      </w:r>
      <w:r>
        <w:tab/>
      </w:r>
      <w:r>
        <w:tab/>
      </w:r>
      <w:r>
        <w:t>UK</w:t>
      </w:r>
      <w:r w:rsidR="007C513D">
        <w:t xml:space="preserve">  </w:t>
      </w:r>
      <w:r w:rsidR="007C513D">
        <w:tab/>
      </w:r>
      <w:r w:rsidR="007C513D">
        <w:tab/>
      </w:r>
      <w:r>
        <w:t>The United Kingdom</w:t>
      </w:r>
    </w:p>
    <w:p w:rsidR="007C513D" w:rsidRDefault="006E656C" w:rsidP="007C513D">
      <w:pPr>
        <w:spacing w:after="0"/>
      </w:pPr>
      <w:r>
        <w:t>Ekonomická komisia OSN pre Európu</w:t>
      </w:r>
      <w:r>
        <w:tab/>
      </w:r>
      <w:r>
        <w:tab/>
      </w:r>
      <w:r>
        <w:t>UNECE</w:t>
      </w:r>
      <w:r>
        <w:tab/>
      </w:r>
      <w:r>
        <w:tab/>
      </w:r>
      <w:r>
        <w:t>United Nations Economic Commission</w:t>
      </w:r>
    </w:p>
    <w:p w:rsidR="006E656C" w:rsidRDefault="006E656C" w:rsidP="007C513D">
      <w:pPr>
        <w:spacing w:after="0"/>
        <w:ind w:left="4956" w:firstLine="708"/>
      </w:pPr>
      <w:r>
        <w:t>for Europe</w:t>
      </w:r>
    </w:p>
    <w:p w:rsidR="007C513D" w:rsidRDefault="006E656C" w:rsidP="007C513D">
      <w:pPr>
        <w:spacing w:after="0"/>
      </w:pPr>
      <w:r>
        <w:t>Ústredie práce, sociálnych vecí a rodiny</w:t>
      </w:r>
      <w:r>
        <w:tab/>
        <w:t>ÚPSVaR</w:t>
      </w:r>
      <w:r>
        <w:tab/>
      </w:r>
      <w:r w:rsidR="007C513D">
        <w:t xml:space="preserve"> </w:t>
      </w:r>
      <w:r w:rsidR="007C513D">
        <w:tab/>
      </w:r>
      <w:r w:rsidR="007C513D">
        <w:tab/>
      </w:r>
      <w:r>
        <w:t>The Central Office of Labour, Social</w:t>
      </w:r>
    </w:p>
    <w:p w:rsidR="006E656C" w:rsidRDefault="006E656C" w:rsidP="007C513D">
      <w:pPr>
        <w:spacing w:after="0"/>
        <w:ind w:left="4956" w:firstLine="708"/>
      </w:pPr>
      <w:r>
        <w:t>Affairs and Family</w:t>
      </w:r>
    </w:p>
    <w:p w:rsidR="006E656C" w:rsidRDefault="006E656C" w:rsidP="007C513D">
      <w:pPr>
        <w:spacing w:after="0"/>
      </w:pPr>
      <w:r>
        <w:t>výskum a vývoj</w:t>
      </w:r>
      <w:r>
        <w:tab/>
      </w:r>
      <w:r>
        <w:tab/>
      </w:r>
      <w:r>
        <w:tab/>
      </w:r>
      <w:r>
        <w:tab/>
      </w:r>
      <w:r>
        <w:tab/>
      </w:r>
      <w:r>
        <w:t>VV / R&amp;D</w:t>
      </w:r>
      <w:r>
        <w:tab/>
        <w:t>Research and development</w:t>
      </w:r>
    </w:p>
    <w:p w:rsidR="006E656C" w:rsidRDefault="006E656C" w:rsidP="007C513D">
      <w:pPr>
        <w:spacing w:after="0"/>
      </w:pPr>
      <w:r>
        <w:t>výberové zisťovanie pracovných síl</w:t>
      </w:r>
      <w:r>
        <w:tab/>
      </w:r>
      <w:r w:rsidR="007C513D">
        <w:tab/>
        <w:t>VZPS / LFS</w:t>
      </w:r>
      <w:r w:rsidR="007C513D">
        <w:tab/>
        <w:t>Labour Force S</w:t>
      </w:r>
      <w:r>
        <w:t>urvey</w:t>
      </w:r>
    </w:p>
    <w:p w:rsidR="006E656C" w:rsidRDefault="006E656C" w:rsidP="007C513D">
      <w:pPr>
        <w:spacing w:after="0"/>
      </w:pPr>
    </w:p>
    <w:p w:rsidR="006E656C" w:rsidRDefault="006E656C" w:rsidP="006E656C">
      <w:pPr>
        <w:spacing w:afterLines="60" w:after="144"/>
      </w:pPr>
    </w:p>
    <w:p w:rsidR="006E656C" w:rsidRDefault="006E656C" w:rsidP="006E656C">
      <w:pPr>
        <w:pBdr>
          <w:top w:val="single" w:sz="4" w:space="1" w:color="auto"/>
        </w:pBdr>
        <w:spacing w:after="0" w:line="240" w:lineRule="auto"/>
      </w:pPr>
    </w:p>
    <w:p w:rsidR="00043D27" w:rsidRPr="00E33572" w:rsidRDefault="006E656C" w:rsidP="006E656C">
      <w:pPr>
        <w:spacing w:afterLines="60" w:after="144"/>
        <w:rPr>
          <w:i/>
        </w:rPr>
      </w:pPr>
      <w:r w:rsidRPr="00E33572">
        <w:rPr>
          <w:i/>
        </w:rPr>
        <w:t>Odchýlky v súčtoch a podieloch v tabuľkách vznikajú zaokrúhľovaním údajov. Sum and share differences in tables arise from roudin</w:t>
      </w:r>
      <w:bookmarkStart w:id="0" w:name="_GoBack"/>
      <w:bookmarkEnd w:id="0"/>
      <w:r w:rsidRPr="00E33572">
        <w:rPr>
          <w:i/>
        </w:rPr>
        <w:t xml:space="preserve">g of absolute data. </w:t>
      </w:r>
      <w:r w:rsidRPr="00E33572">
        <w:rPr>
          <w:i/>
        </w:rPr>
        <w:tab/>
      </w:r>
      <w:r w:rsidRPr="00E33572">
        <w:rPr>
          <w:i/>
        </w:rPr>
        <w:tab/>
      </w:r>
      <w:r w:rsidRPr="00E33572">
        <w:rPr>
          <w:i/>
        </w:rPr>
        <w:tab/>
      </w:r>
      <w:r w:rsidR="00043D27" w:rsidRPr="00E33572">
        <w:rPr>
          <w:i/>
        </w:rPr>
        <w:tab/>
      </w:r>
      <w:r w:rsidR="00043D27" w:rsidRPr="00E33572">
        <w:rPr>
          <w:i/>
        </w:rPr>
        <w:tab/>
      </w:r>
      <w:r w:rsidR="00043D27" w:rsidRPr="00E33572">
        <w:rPr>
          <w:i/>
        </w:rPr>
        <w:tab/>
      </w:r>
      <w:r w:rsidR="00043D27" w:rsidRPr="00E33572">
        <w:rPr>
          <w:i/>
        </w:rPr>
        <w:tab/>
      </w:r>
      <w:r w:rsidR="00043D27" w:rsidRPr="00E33572">
        <w:rPr>
          <w:i/>
        </w:rPr>
        <w:tab/>
      </w:r>
    </w:p>
    <w:sectPr w:rsidR="00043D27" w:rsidRPr="00E33572" w:rsidSect="00A643A2">
      <w:pgSz w:w="11906" w:h="16838"/>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D27"/>
    <w:rsid w:val="00043D27"/>
    <w:rsid w:val="00064E9C"/>
    <w:rsid w:val="001F3722"/>
    <w:rsid w:val="00521F27"/>
    <w:rsid w:val="006E656C"/>
    <w:rsid w:val="007C513D"/>
    <w:rsid w:val="00A643A2"/>
    <w:rsid w:val="00E33572"/>
    <w:rsid w:val="00E603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F408AE-D4C9-4663-9D73-F6EAD9E6D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804439">
      <w:bodyDiv w:val="1"/>
      <w:marLeft w:val="0"/>
      <w:marRight w:val="0"/>
      <w:marTop w:val="0"/>
      <w:marBottom w:val="0"/>
      <w:divBdr>
        <w:top w:val="none" w:sz="0" w:space="0" w:color="auto"/>
        <w:left w:val="none" w:sz="0" w:space="0" w:color="auto"/>
        <w:bottom w:val="none" w:sz="0" w:space="0" w:color="auto"/>
        <w:right w:val="none" w:sz="0" w:space="0" w:color="auto"/>
      </w:divBdr>
    </w:div>
    <w:div w:id="370347105">
      <w:bodyDiv w:val="1"/>
      <w:marLeft w:val="0"/>
      <w:marRight w:val="0"/>
      <w:marTop w:val="0"/>
      <w:marBottom w:val="0"/>
      <w:divBdr>
        <w:top w:val="none" w:sz="0" w:space="0" w:color="auto"/>
        <w:left w:val="none" w:sz="0" w:space="0" w:color="auto"/>
        <w:bottom w:val="none" w:sz="0" w:space="0" w:color="auto"/>
        <w:right w:val="none" w:sz="0" w:space="0" w:color="auto"/>
      </w:divBdr>
    </w:div>
    <w:div w:id="123778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605</Words>
  <Characters>3454</Characters>
  <Application>Microsoft Office Word</Application>
  <DocSecurity>0</DocSecurity>
  <Lines>28</Lines>
  <Paragraphs>8</Paragraphs>
  <ScaleCrop>false</ScaleCrop>
  <HeadingPairs>
    <vt:vector size="2" baseType="variant">
      <vt:variant>
        <vt:lpstr>Názov</vt:lpstr>
      </vt:variant>
      <vt:variant>
        <vt:i4>1</vt:i4>
      </vt:variant>
    </vt:vector>
  </HeadingPairs>
  <TitlesOfParts>
    <vt:vector size="1" baseType="lpstr">
      <vt:lpstr/>
    </vt:vector>
  </TitlesOfParts>
  <Company>ŠUSR</Company>
  <LinksUpToDate>false</LinksUpToDate>
  <CharactersWithSpaces>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Čičváková Emília</dc:creator>
  <cp:keywords/>
  <dc:description/>
  <cp:lastModifiedBy>Čičváková Emília</cp:lastModifiedBy>
  <cp:revision>6</cp:revision>
  <dcterms:created xsi:type="dcterms:W3CDTF">2020-10-22T08:21:00Z</dcterms:created>
  <dcterms:modified xsi:type="dcterms:W3CDTF">2020-10-22T09:17:00Z</dcterms:modified>
</cp:coreProperties>
</file>