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519" w:rsidRPr="0058022A" w:rsidRDefault="00CD4519">
      <w:pPr>
        <w:pStyle w:val="nadpis"/>
        <w:rPr>
          <w:rFonts w:asciiTheme="majorBidi" w:hAnsiTheme="majorBidi" w:cstheme="majorBidi"/>
          <w:lang w:val="en-GB"/>
        </w:rPr>
      </w:pPr>
      <w:bookmarkStart w:id="0" w:name="_GoBack"/>
      <w:r w:rsidRPr="0058022A">
        <w:rPr>
          <w:rFonts w:asciiTheme="majorBidi" w:hAnsiTheme="majorBidi" w:cstheme="majorBidi"/>
          <w:lang w:val="en-GB"/>
        </w:rPr>
        <w:t>17. INDUSTRY</w:t>
      </w:r>
    </w:p>
    <w:p w:rsidR="00CD4519" w:rsidRPr="0058022A" w:rsidRDefault="00CD4519">
      <w:pPr>
        <w:pStyle w:val="podnadpis"/>
        <w:rPr>
          <w:rFonts w:asciiTheme="majorBidi" w:hAnsiTheme="majorBidi" w:cstheme="majorBidi"/>
          <w:lang w:val="en-GB"/>
        </w:rPr>
      </w:pPr>
      <w:r w:rsidRPr="0058022A">
        <w:rPr>
          <w:rFonts w:asciiTheme="majorBidi" w:hAnsiTheme="majorBidi" w:cstheme="majorBidi"/>
          <w:lang w:val="en-GB"/>
        </w:rPr>
        <w:t>Methodological notes</w:t>
      </w:r>
    </w:p>
    <w:p w:rsidR="00861DA8" w:rsidRPr="0058022A" w:rsidRDefault="00CD4519">
      <w:pPr>
        <w:pStyle w:val="bodytextEN"/>
        <w:rPr>
          <w:rFonts w:asciiTheme="majorBidi" w:hAnsiTheme="majorBidi" w:cstheme="majorBidi"/>
        </w:rPr>
      </w:pPr>
      <w:r w:rsidRPr="0058022A">
        <w:rPr>
          <w:rFonts w:asciiTheme="majorBidi" w:hAnsiTheme="majorBidi" w:cstheme="majorBidi"/>
          <w:b/>
          <w:bCs/>
        </w:rPr>
        <w:t>Industry</w:t>
      </w:r>
      <w:r w:rsidRPr="0058022A">
        <w:rPr>
          <w:rFonts w:asciiTheme="majorBidi" w:hAnsiTheme="majorBidi" w:cstheme="majorBidi"/>
        </w:rPr>
        <w:t xml:space="preserve"> includes activities connected with mining and quarrying; manufacturing; electricity, gas, steam and air conditioning supply; water supply, sewerage, waste management and remedi</w:t>
      </w:r>
      <w:r w:rsidRPr="0058022A">
        <w:rPr>
          <w:rFonts w:asciiTheme="majorBidi" w:hAnsiTheme="majorBidi" w:cstheme="majorBidi"/>
        </w:rPr>
        <w:t>a</w:t>
      </w:r>
      <w:r w:rsidRPr="0058022A">
        <w:rPr>
          <w:rFonts w:asciiTheme="majorBidi" w:hAnsiTheme="majorBidi" w:cstheme="majorBidi"/>
        </w:rPr>
        <w:t>tion activities. Indicators are divided according to the ownership, number of employees and the Main Industrial Groupings. For more detailed breakdown by economic activities is applied St</w:t>
      </w:r>
      <w:r w:rsidRPr="0058022A">
        <w:rPr>
          <w:rFonts w:asciiTheme="majorBidi" w:hAnsiTheme="majorBidi" w:cstheme="majorBidi"/>
        </w:rPr>
        <w:t>a</w:t>
      </w:r>
      <w:r w:rsidRPr="0058022A">
        <w:rPr>
          <w:rFonts w:asciiTheme="majorBidi" w:hAnsiTheme="majorBidi" w:cstheme="majorBidi"/>
        </w:rPr>
        <w:t>tistical Classification of Economic Activities SK NACE Rev. 2.</w:t>
      </w:r>
    </w:p>
    <w:p w:rsidR="00CD4519" w:rsidRPr="0058022A" w:rsidRDefault="00CD4519">
      <w:pPr>
        <w:pStyle w:val="bodytextEN"/>
        <w:rPr>
          <w:rFonts w:asciiTheme="majorBidi" w:hAnsiTheme="majorBidi" w:cstheme="majorBidi"/>
        </w:rPr>
      </w:pPr>
      <w:r w:rsidRPr="0058022A">
        <w:rPr>
          <w:rFonts w:asciiTheme="majorBidi" w:hAnsiTheme="majorBidi" w:cstheme="majorBidi"/>
          <w:b/>
          <w:bCs/>
        </w:rPr>
        <w:t>Industrial production (IP)</w:t>
      </w:r>
      <w:r w:rsidRPr="0058022A">
        <w:rPr>
          <w:rFonts w:asciiTheme="majorBidi" w:hAnsiTheme="majorBidi" w:cstheme="majorBidi"/>
        </w:rPr>
        <w:t xml:space="preserve"> is calculated according to the methodology valid in the European Union on the base of the Standard on Short-term Indicators. IP calculation is based on the change of selected products volume expressed in physical terms and on the two-step weight sy</w:t>
      </w:r>
      <w:r w:rsidRPr="0058022A">
        <w:rPr>
          <w:rFonts w:asciiTheme="majorBidi" w:hAnsiTheme="majorBidi" w:cstheme="majorBidi"/>
        </w:rPr>
        <w:t>s</w:t>
      </w:r>
      <w:r w:rsidRPr="0058022A">
        <w:rPr>
          <w:rFonts w:asciiTheme="majorBidi" w:hAnsiTheme="majorBidi" w:cstheme="majorBidi"/>
        </w:rPr>
        <w:t xml:space="preserve">tem. The index expresses a change of industrial production in current year in comparison with base year. Data for IP calculation are fully-range surveyed for industrial enterprises enrolled in the Business Register with </w:t>
      </w:r>
      <w:r w:rsidRPr="0058022A">
        <w:rPr>
          <w:rFonts w:asciiTheme="majorBidi" w:hAnsiTheme="majorBidi" w:cstheme="majorBidi"/>
          <w:spacing w:val="-2"/>
        </w:rPr>
        <w:t>20 and more employees, for selected industrial enterprises up to 19 employees and for selected enterprises with non-industrial main activity. Industrial production is published in index form.</w:t>
      </w:r>
    </w:p>
    <w:p w:rsidR="00CD4519" w:rsidRPr="0058022A" w:rsidRDefault="00CD4519">
      <w:pPr>
        <w:pStyle w:val="bodytextEN"/>
        <w:rPr>
          <w:rFonts w:asciiTheme="majorBidi" w:hAnsiTheme="majorBidi" w:cstheme="majorBidi"/>
          <w:spacing w:val="-2"/>
        </w:rPr>
      </w:pPr>
      <w:r w:rsidRPr="0058022A">
        <w:rPr>
          <w:rFonts w:asciiTheme="majorBidi" w:hAnsiTheme="majorBidi" w:cstheme="majorBidi"/>
          <w:b/>
          <w:bCs/>
          <w:spacing w:val="-2"/>
        </w:rPr>
        <w:t>Production of selected industrial commodities</w:t>
      </w:r>
      <w:r w:rsidRPr="0058022A">
        <w:rPr>
          <w:rFonts w:asciiTheme="majorBidi" w:hAnsiTheme="majorBidi" w:cstheme="majorBidi"/>
          <w:spacing w:val="-2"/>
        </w:rPr>
        <w:t xml:space="preserve"> is given in the aggregation of products according to the list of industrial products PRODSLOV, which is elaborated on the base of international class</w:t>
      </w:r>
      <w:r w:rsidRPr="0058022A">
        <w:rPr>
          <w:rFonts w:asciiTheme="majorBidi" w:hAnsiTheme="majorBidi" w:cstheme="majorBidi"/>
          <w:spacing w:val="-2"/>
        </w:rPr>
        <w:t>i</w:t>
      </w:r>
      <w:r w:rsidRPr="0058022A">
        <w:rPr>
          <w:rFonts w:asciiTheme="majorBidi" w:hAnsiTheme="majorBidi" w:cstheme="majorBidi"/>
          <w:spacing w:val="-2"/>
        </w:rPr>
        <w:t>fication of products ­PRODCOM.</w:t>
      </w:r>
    </w:p>
    <w:p w:rsidR="00CD4519" w:rsidRPr="0058022A" w:rsidRDefault="00CD4519">
      <w:pPr>
        <w:pStyle w:val="podnadpis"/>
        <w:rPr>
          <w:rFonts w:asciiTheme="majorBidi" w:hAnsiTheme="majorBidi" w:cstheme="majorBidi"/>
        </w:rPr>
      </w:pPr>
      <w:r w:rsidRPr="0058022A">
        <w:rPr>
          <w:rFonts w:asciiTheme="majorBidi" w:hAnsiTheme="majorBidi" w:cstheme="majorBidi"/>
        </w:rPr>
        <w:t>Definitions</w:t>
      </w:r>
    </w:p>
    <w:p w:rsidR="00CD4519" w:rsidRPr="0058022A" w:rsidRDefault="00CD4519">
      <w:pPr>
        <w:pStyle w:val="bodytextEN"/>
        <w:rPr>
          <w:rFonts w:asciiTheme="majorBidi" w:hAnsiTheme="majorBidi" w:cstheme="majorBidi"/>
        </w:rPr>
      </w:pPr>
      <w:r w:rsidRPr="0058022A">
        <w:rPr>
          <w:rFonts w:asciiTheme="majorBidi" w:hAnsiTheme="majorBidi" w:cstheme="majorBidi"/>
          <w:b/>
          <w:bCs/>
        </w:rPr>
        <w:t>Turnover</w:t>
      </w:r>
      <w:r w:rsidRPr="0058022A">
        <w:rPr>
          <w:rFonts w:asciiTheme="majorBidi" w:hAnsiTheme="majorBidi" w:cstheme="majorBidi"/>
        </w:rPr>
        <w:t xml:space="preserve"> includes all receipts from self-manufactured goods and services and receipts for goods, which are conducted by an enterprise for all its activities. Data are aggregated in accor</w:t>
      </w:r>
      <w:r w:rsidRPr="0058022A">
        <w:rPr>
          <w:rFonts w:asciiTheme="majorBidi" w:hAnsiTheme="majorBidi" w:cstheme="majorBidi"/>
        </w:rPr>
        <w:t>d</w:t>
      </w:r>
      <w:r w:rsidRPr="0058022A">
        <w:rPr>
          <w:rFonts w:asciiTheme="majorBidi" w:hAnsiTheme="majorBidi" w:cstheme="majorBidi"/>
        </w:rPr>
        <w:t>ance with main economic activity of enterprises and they are without value added tax and excise duty.</w:t>
      </w:r>
    </w:p>
    <w:p w:rsidR="00CD4519" w:rsidRPr="0058022A" w:rsidRDefault="00CD4519">
      <w:pPr>
        <w:pStyle w:val="bodytextEN"/>
        <w:rPr>
          <w:rFonts w:asciiTheme="majorBidi" w:hAnsiTheme="majorBidi" w:cstheme="majorBidi"/>
        </w:rPr>
      </w:pPr>
      <w:r w:rsidRPr="0058022A">
        <w:rPr>
          <w:rFonts w:asciiTheme="majorBidi" w:hAnsiTheme="majorBidi" w:cstheme="majorBidi"/>
          <w:b/>
          <w:bCs/>
        </w:rPr>
        <w:t>Turnover non-domestic</w:t>
      </w:r>
      <w:r w:rsidRPr="0058022A">
        <w:rPr>
          <w:rFonts w:asciiTheme="majorBidi" w:hAnsiTheme="majorBidi" w:cstheme="majorBidi"/>
        </w:rPr>
        <w:t xml:space="preserve"> includes the sale to a foreign customer that is realized by the manufa</w:t>
      </w:r>
      <w:r w:rsidRPr="0058022A">
        <w:rPr>
          <w:rFonts w:asciiTheme="majorBidi" w:hAnsiTheme="majorBidi" w:cstheme="majorBidi"/>
        </w:rPr>
        <w:t>c</w:t>
      </w:r>
      <w:r w:rsidRPr="0058022A">
        <w:rPr>
          <w:rFonts w:asciiTheme="majorBidi" w:hAnsiTheme="majorBidi" w:cstheme="majorBidi"/>
        </w:rPr>
        <w:t>turing enterprise or by an intermediary organization. The sold products are transported directly from the store of the manufacturing enterprise abroad.</w:t>
      </w:r>
    </w:p>
    <w:p w:rsidR="00CD4519" w:rsidRPr="0058022A" w:rsidRDefault="00CD4519">
      <w:pPr>
        <w:pStyle w:val="bodytextEN"/>
        <w:rPr>
          <w:rFonts w:asciiTheme="majorBidi" w:hAnsiTheme="majorBidi" w:cstheme="majorBidi"/>
        </w:rPr>
      </w:pPr>
      <w:r w:rsidRPr="0058022A">
        <w:rPr>
          <w:rFonts w:asciiTheme="majorBidi" w:hAnsiTheme="majorBidi" w:cstheme="majorBidi"/>
          <w:b/>
          <w:bCs/>
        </w:rPr>
        <w:t xml:space="preserve">Industrial production </w:t>
      </w:r>
      <w:r w:rsidRPr="0058022A">
        <w:rPr>
          <w:rFonts w:asciiTheme="majorBidi" w:hAnsiTheme="majorBidi" w:cstheme="majorBidi"/>
        </w:rPr>
        <w:t>expresses the change of production volume given in physical terms.</w:t>
      </w:r>
    </w:p>
    <w:p w:rsidR="00CD4519" w:rsidRPr="0058022A" w:rsidRDefault="00CD4519">
      <w:pPr>
        <w:pStyle w:val="bodytextEN"/>
        <w:rPr>
          <w:rFonts w:asciiTheme="majorBidi" w:hAnsiTheme="majorBidi" w:cstheme="majorBidi"/>
        </w:rPr>
      </w:pPr>
      <w:r w:rsidRPr="0058022A">
        <w:rPr>
          <w:rFonts w:asciiTheme="majorBidi" w:hAnsiTheme="majorBidi" w:cstheme="majorBidi"/>
          <w:b/>
          <w:bCs/>
        </w:rPr>
        <w:t>Production of selected industrial commodities</w:t>
      </w:r>
      <w:r w:rsidRPr="0058022A">
        <w:rPr>
          <w:rFonts w:asciiTheme="majorBidi" w:hAnsiTheme="majorBidi" w:cstheme="majorBidi"/>
        </w:rPr>
        <w:t xml:space="preserve"> includes the products intended for sale outside the enterprise as well as those consumed for manufacturing purposes (i.e. intra-plant consum</w:t>
      </w:r>
      <w:r w:rsidRPr="0058022A">
        <w:rPr>
          <w:rFonts w:asciiTheme="majorBidi" w:hAnsiTheme="majorBidi" w:cstheme="majorBidi"/>
        </w:rPr>
        <w:t>p</w:t>
      </w:r>
      <w:r w:rsidRPr="0058022A">
        <w:rPr>
          <w:rFonts w:asciiTheme="majorBidi" w:hAnsiTheme="majorBidi" w:cstheme="majorBidi"/>
        </w:rPr>
        <w:t>tion) and for industrial services (i.e. adaptations, repairs, maintenance, installation, contract treatment) and they are intended for outside sale.</w:t>
      </w:r>
    </w:p>
    <w:p w:rsidR="00861DA8" w:rsidRPr="0058022A" w:rsidRDefault="00CD4519">
      <w:pPr>
        <w:pStyle w:val="bodytextEN"/>
        <w:rPr>
          <w:rFonts w:asciiTheme="majorBidi" w:hAnsiTheme="majorBidi" w:cstheme="majorBidi"/>
        </w:rPr>
      </w:pPr>
      <w:r w:rsidRPr="0058022A">
        <w:rPr>
          <w:rFonts w:asciiTheme="majorBidi" w:hAnsiTheme="majorBidi" w:cstheme="majorBidi"/>
          <w:b/>
          <w:bCs/>
        </w:rPr>
        <w:t>Monthly labour productivity based on turnover</w:t>
      </w:r>
      <w:r w:rsidRPr="0058022A">
        <w:rPr>
          <w:rFonts w:asciiTheme="majorBidi" w:hAnsiTheme="majorBidi" w:cstheme="majorBidi"/>
        </w:rPr>
        <w:t xml:space="preserve"> is expressed by volume of the turnover per one employee in industry per month.</w:t>
      </w:r>
    </w:p>
    <w:p w:rsidR="00861DA8" w:rsidRPr="0058022A" w:rsidRDefault="00CD4519">
      <w:pPr>
        <w:pStyle w:val="bodytextEN"/>
        <w:rPr>
          <w:rFonts w:asciiTheme="majorBidi" w:hAnsiTheme="majorBidi" w:cstheme="majorBidi"/>
        </w:rPr>
      </w:pPr>
      <w:r w:rsidRPr="0058022A">
        <w:rPr>
          <w:rFonts w:asciiTheme="majorBidi" w:hAnsiTheme="majorBidi" w:cstheme="majorBidi"/>
          <w:b/>
          <w:bCs/>
        </w:rPr>
        <w:t xml:space="preserve">Average registered number of employees in persons </w:t>
      </w:r>
      <w:r w:rsidRPr="0058022A">
        <w:rPr>
          <w:rFonts w:asciiTheme="majorBidi" w:hAnsiTheme="majorBidi" w:cstheme="majorBidi"/>
        </w:rPr>
        <w:t>includes permanent and temporary e</w:t>
      </w:r>
      <w:r w:rsidRPr="0058022A">
        <w:rPr>
          <w:rFonts w:asciiTheme="majorBidi" w:hAnsiTheme="majorBidi" w:cstheme="majorBidi"/>
        </w:rPr>
        <w:t>m</w:t>
      </w:r>
      <w:r w:rsidRPr="0058022A">
        <w:rPr>
          <w:rFonts w:asciiTheme="majorBidi" w:hAnsiTheme="majorBidi" w:cstheme="majorBidi"/>
        </w:rPr>
        <w:t>ployees who have a contract of employment or service with the employing organisation regar</w:t>
      </w:r>
      <w:r w:rsidRPr="0058022A">
        <w:rPr>
          <w:rFonts w:asciiTheme="majorBidi" w:hAnsiTheme="majorBidi" w:cstheme="majorBidi"/>
        </w:rPr>
        <w:t>d</w:t>
      </w:r>
      <w:r w:rsidRPr="0058022A">
        <w:rPr>
          <w:rFonts w:asciiTheme="majorBidi" w:hAnsiTheme="majorBidi" w:cstheme="majorBidi"/>
        </w:rPr>
        <w:t>less they were really at work or not, e.g. due to illness, recovery holidays etc. and also the e</w:t>
      </w:r>
      <w:r w:rsidRPr="0058022A">
        <w:rPr>
          <w:rFonts w:asciiTheme="majorBidi" w:hAnsiTheme="majorBidi" w:cstheme="majorBidi"/>
        </w:rPr>
        <w:t>m</w:t>
      </w:r>
      <w:r w:rsidRPr="0058022A">
        <w:rPr>
          <w:rFonts w:asciiTheme="majorBidi" w:hAnsiTheme="majorBidi" w:cstheme="majorBidi"/>
        </w:rPr>
        <w:t>ployees who were not working e.g. due to work stoppage, strikes or disputes as well as part-time employees, employees who had their working time not divided into each working day and e</w:t>
      </w:r>
      <w:r w:rsidRPr="0058022A">
        <w:rPr>
          <w:rFonts w:asciiTheme="majorBidi" w:hAnsiTheme="majorBidi" w:cstheme="majorBidi"/>
        </w:rPr>
        <w:t>m</w:t>
      </w:r>
      <w:r w:rsidRPr="0058022A">
        <w:rPr>
          <w:rFonts w:asciiTheme="majorBidi" w:hAnsiTheme="majorBidi" w:cstheme="majorBidi"/>
        </w:rPr>
        <w:t>ployees carried out the work only occasionally on call or by needs of organisation. Excluded are persons on maternity leave, apprentices and students in practice, private entrepreneurs and their associates, persons with the agreement on work performed outside an employment relationship.</w:t>
      </w:r>
    </w:p>
    <w:p w:rsidR="00CD4519" w:rsidRPr="0058022A" w:rsidRDefault="00CD4519">
      <w:pPr>
        <w:pStyle w:val="bodytextEN"/>
        <w:rPr>
          <w:rFonts w:asciiTheme="majorBidi" w:hAnsiTheme="majorBidi" w:cstheme="majorBidi"/>
        </w:rPr>
      </w:pPr>
      <w:r w:rsidRPr="0058022A">
        <w:rPr>
          <w:rFonts w:asciiTheme="majorBidi" w:hAnsiTheme="majorBidi" w:cstheme="majorBidi"/>
          <w:b/>
          <w:bCs/>
        </w:rPr>
        <w:t>Employed persons</w:t>
      </w:r>
      <w:r w:rsidRPr="0058022A">
        <w:rPr>
          <w:rFonts w:asciiTheme="majorBidi" w:hAnsiTheme="majorBidi" w:cstheme="majorBidi"/>
        </w:rPr>
        <w:t xml:space="preserve"> are employees and self-employed.</w:t>
      </w:r>
    </w:p>
    <w:p w:rsidR="00CD4519" w:rsidRPr="0058022A" w:rsidRDefault="00CD4519">
      <w:pPr>
        <w:pStyle w:val="podnadpis"/>
        <w:rPr>
          <w:rFonts w:asciiTheme="majorBidi" w:hAnsiTheme="majorBidi" w:cstheme="majorBidi"/>
        </w:rPr>
      </w:pPr>
      <w:r w:rsidRPr="0058022A">
        <w:rPr>
          <w:rFonts w:asciiTheme="majorBidi" w:hAnsiTheme="majorBidi" w:cstheme="majorBidi"/>
        </w:rPr>
        <w:lastRenderedPageBreak/>
        <w:t>Source</w:t>
      </w:r>
    </w:p>
    <w:p w:rsidR="00CD4519" w:rsidRPr="0058022A" w:rsidRDefault="00CD4519">
      <w:pPr>
        <w:pStyle w:val="bodytextEN"/>
        <w:rPr>
          <w:rFonts w:asciiTheme="majorBidi" w:hAnsiTheme="majorBidi" w:cstheme="majorBidi"/>
        </w:rPr>
      </w:pPr>
      <w:r w:rsidRPr="0058022A">
        <w:rPr>
          <w:rFonts w:asciiTheme="majorBidi" w:hAnsiTheme="majorBidi" w:cstheme="majorBidi"/>
        </w:rPr>
        <w:t>All published data are the result of the statistical surveys of the SO SR.</w:t>
      </w:r>
    </w:p>
    <w:p w:rsidR="00CD4519" w:rsidRPr="0058022A" w:rsidRDefault="00CD4519">
      <w:pPr>
        <w:pStyle w:val="bodytextEN"/>
        <w:rPr>
          <w:rFonts w:asciiTheme="majorBidi" w:hAnsiTheme="majorBidi" w:cstheme="majorBidi"/>
        </w:rPr>
      </w:pPr>
      <w:r w:rsidRPr="0058022A">
        <w:rPr>
          <w:rFonts w:asciiTheme="majorBidi" w:hAnsiTheme="majorBidi" w:cstheme="majorBidi"/>
        </w:rPr>
        <w:t>More detailed information can be obtained in publications Selected Indicators and Industrial Production; Results of Quarterly Surveys in Industry of the SR and Production of Selected Goods; Results of Annual Surveys in Industry in the SR, Production and Sales of Selected Goods by Enterprises and Establishments and in the Yearbook of Industry.</w:t>
      </w:r>
      <w:bookmarkEnd w:id="0"/>
    </w:p>
    <w:sectPr w:rsidR="00CD4519" w:rsidRPr="0058022A">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DA8"/>
    <w:rsid w:val="0058022A"/>
    <w:rsid w:val="00861DA8"/>
    <w:rsid w:val="00CD45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13A564-D156-418E-9FFA-FE0B07DFB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3153</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2021-02-02T08:54:00Z</dcterms:created>
  <dcterms:modified xsi:type="dcterms:W3CDTF">2021-02-02T08:54:00Z</dcterms:modified>
</cp:coreProperties>
</file>