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C503B6" w:rsidRDefault="00C503B6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C503B6">
        <w:rPr>
          <w:rFonts w:asciiTheme="majorBidi" w:hAnsiTheme="majorBidi" w:cstheme="majorBidi"/>
          <w:lang w:val="sk-SK"/>
        </w:rPr>
        <w:t>25.</w:t>
      </w:r>
      <w:r w:rsidRPr="00C503B6">
        <w:rPr>
          <w:rFonts w:asciiTheme="majorBidi" w:hAnsiTheme="majorBidi" w:cstheme="majorBidi"/>
          <w:lang w:val="sk-SK"/>
        </w:rPr>
        <w:tab/>
        <w:t xml:space="preserve">HOSPODÁRENIE </w:t>
      </w:r>
      <w:r w:rsidRPr="00C503B6">
        <w:rPr>
          <w:rFonts w:asciiTheme="majorBidi" w:hAnsiTheme="majorBidi" w:cstheme="majorBidi"/>
          <w:lang w:val="sk-SK"/>
        </w:rPr>
        <w:br/>
      </w:r>
      <w:r w:rsidRPr="00C503B6">
        <w:rPr>
          <w:rFonts w:asciiTheme="majorBidi" w:hAnsiTheme="majorBidi" w:cstheme="majorBidi"/>
          <w:lang w:val="sk-SK"/>
        </w:rPr>
        <w:tab/>
      </w:r>
      <w:r w:rsidRPr="00C503B6">
        <w:rPr>
          <w:rFonts w:asciiTheme="majorBidi" w:hAnsiTheme="majorBidi" w:cstheme="majorBidi"/>
          <w:lang w:val="sk-SK"/>
        </w:rPr>
        <w:t xml:space="preserve">NEFINANČNÝCH </w:t>
      </w:r>
      <w:r w:rsidRPr="00C503B6">
        <w:rPr>
          <w:rFonts w:asciiTheme="majorBidi" w:hAnsiTheme="majorBidi" w:cstheme="majorBidi"/>
          <w:lang w:val="sk-SK"/>
        </w:rPr>
        <w:br/>
      </w:r>
      <w:r w:rsidRPr="00C503B6">
        <w:rPr>
          <w:rFonts w:asciiTheme="majorBidi" w:hAnsiTheme="majorBidi" w:cstheme="majorBidi"/>
          <w:lang w:val="sk-SK"/>
        </w:rPr>
        <w:tab/>
        <w:t>A FINANČNÝCH KORPORÁCIÍ</w:t>
      </w:r>
    </w:p>
    <w:p w:rsidR="00000000" w:rsidRPr="00C503B6" w:rsidRDefault="00C503B6">
      <w:pPr>
        <w:pStyle w:val="podnadpis"/>
        <w:rPr>
          <w:rFonts w:asciiTheme="majorBidi" w:hAnsiTheme="majorBidi" w:cstheme="majorBidi"/>
          <w:lang w:val="sk-SK"/>
        </w:rPr>
      </w:pPr>
      <w:r w:rsidRPr="00C503B6">
        <w:rPr>
          <w:rFonts w:asciiTheme="majorBidi" w:hAnsiTheme="majorBidi" w:cstheme="majorBidi"/>
          <w:lang w:val="sk-SK"/>
        </w:rPr>
        <w:t>Metodické vysvetlivky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</w:rPr>
        <w:t xml:space="preserve">Kapitola zahŕňa údaje za nefinančné a finančné korporácie. 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  <w:b/>
          <w:bCs/>
        </w:rPr>
        <w:t>Nefinančné korporácie</w:t>
      </w:r>
      <w:r w:rsidRPr="00C503B6">
        <w:rPr>
          <w:rFonts w:asciiTheme="majorBidi" w:hAnsiTheme="majorBidi" w:cstheme="majorBidi"/>
        </w:rPr>
        <w:t xml:space="preserve"> sú podnikateľské subjekty zapísané v obchodnom registri vyvíjajúce aktivitu s cieľom dosahovať zisk vo všetký</w:t>
      </w:r>
      <w:r w:rsidRPr="00C503B6">
        <w:rPr>
          <w:rFonts w:asciiTheme="majorBidi" w:hAnsiTheme="majorBidi" w:cstheme="majorBidi"/>
        </w:rPr>
        <w:t>ch oblastiach ekonomickej činnosti, okrem peňažníctva a poisťovníctva. Patria sem tiež príspevkové organizácie, ktoré svoje výdavky kryjú z viac ako 50 % tržbami. Nezahŕňajú údaje za podniky, ktoré nemajú charakter korporácie (domácnosti, živnostníci, osob</w:t>
      </w:r>
      <w:r w:rsidRPr="00C503B6">
        <w:rPr>
          <w:rFonts w:asciiTheme="majorBidi" w:hAnsiTheme="majorBidi" w:cstheme="majorBidi"/>
        </w:rPr>
        <w:t>y so slobodným povolaním a samostatne hospodáriaci roľníci).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  <w:b/>
          <w:bCs/>
        </w:rPr>
        <w:t>Finančné korporácie</w:t>
      </w:r>
      <w:r w:rsidRPr="00C503B6">
        <w:rPr>
          <w:rFonts w:asciiTheme="majorBidi" w:hAnsiTheme="majorBidi" w:cstheme="majorBidi"/>
        </w:rPr>
        <w:t xml:space="preserve"> sú subjekty, ktoré sa zaoberajú hlavne finančným sprostredkovaním a pomocnými finančnými činnosťami. Sektor finančných korporácií zahrnuje Národnú banku Slovenska, komerčné ba</w:t>
      </w:r>
      <w:r w:rsidRPr="00C503B6">
        <w:rPr>
          <w:rFonts w:asciiTheme="majorBidi" w:hAnsiTheme="majorBidi" w:cstheme="majorBidi"/>
        </w:rPr>
        <w:t>nky, subjekty zaoberajúce sa finančným lízingom, zmenárne, správcovské spoločnosti, komerčné poisťovne, podielové fondy atď.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  <w:spacing w:val="-2"/>
        </w:rPr>
        <w:t>Pri podrobnejšom členení ekonomických</w:t>
      </w:r>
      <w:r w:rsidRPr="00C503B6">
        <w:rPr>
          <w:rFonts w:asciiTheme="majorBidi" w:hAnsiTheme="majorBidi" w:cstheme="majorBidi"/>
        </w:rPr>
        <w:t xml:space="preserve"> činností sa uplatňuje Štatistická klasifikácia ekonomických činností SK NACE Rev. 2.</w:t>
      </w:r>
    </w:p>
    <w:p w:rsidR="00000000" w:rsidRPr="00C503B6" w:rsidRDefault="00C503B6">
      <w:pPr>
        <w:pStyle w:val="podnadpis"/>
        <w:jc w:val="both"/>
        <w:rPr>
          <w:rFonts w:asciiTheme="majorBidi" w:hAnsiTheme="majorBidi" w:cstheme="majorBidi"/>
          <w:lang w:val="sk-SK"/>
        </w:rPr>
      </w:pPr>
      <w:r w:rsidRPr="00C503B6">
        <w:rPr>
          <w:rFonts w:asciiTheme="majorBidi" w:hAnsiTheme="majorBidi" w:cstheme="majorBidi"/>
          <w:lang w:val="sk-SK"/>
        </w:rPr>
        <w:t>Definíci</w:t>
      </w:r>
      <w:r w:rsidRPr="00C503B6">
        <w:rPr>
          <w:rFonts w:asciiTheme="majorBidi" w:hAnsiTheme="majorBidi" w:cstheme="majorBidi"/>
          <w:lang w:val="sk-SK"/>
        </w:rPr>
        <w:t>e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  <w:b/>
          <w:bCs/>
        </w:rPr>
        <w:t>Náklady</w:t>
      </w:r>
      <w:r w:rsidRPr="00C503B6">
        <w:rPr>
          <w:rFonts w:asciiTheme="majorBidi" w:hAnsiTheme="majorBidi" w:cstheme="majorBidi"/>
        </w:rPr>
        <w:t xml:space="preserve"> za príslušné obdobie predstavujú súčet nákladov vynaložených na hospodársku činnosť, nákladov súvisiacich s realizáciou finančných operácií a mimoriadnych nákladov.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  <w:b/>
          <w:bCs/>
        </w:rPr>
        <w:t>Výsledok hospodárenia</w:t>
      </w:r>
      <w:r w:rsidRPr="00C503B6">
        <w:rPr>
          <w:rFonts w:asciiTheme="majorBidi" w:hAnsiTheme="majorBidi" w:cstheme="majorBidi"/>
        </w:rPr>
        <w:t xml:space="preserve"> je vyjadrením výsledku ekonomickej činnosti spravodajskej j</w:t>
      </w:r>
      <w:r w:rsidRPr="00C503B6">
        <w:rPr>
          <w:rFonts w:asciiTheme="majorBidi" w:hAnsiTheme="majorBidi" w:cstheme="majorBidi"/>
        </w:rPr>
        <w:t>ednotky za sledované obdobie. Vypočíta sa ako rozdiel výnosov a nákladov a má charakter zisku alebo straty. Na účely štatistiky je to výsledok hospodárenia pred zdanením.</w:t>
      </w:r>
    </w:p>
    <w:p w:rsidR="00000000" w:rsidRPr="00C503B6" w:rsidRDefault="00C503B6">
      <w:pPr>
        <w:pStyle w:val="podnadpis"/>
        <w:jc w:val="both"/>
        <w:rPr>
          <w:rFonts w:asciiTheme="majorBidi" w:hAnsiTheme="majorBidi" w:cstheme="majorBidi"/>
          <w:lang w:val="sk-SK"/>
        </w:rPr>
      </w:pPr>
      <w:r w:rsidRPr="00C503B6">
        <w:rPr>
          <w:rFonts w:asciiTheme="majorBidi" w:hAnsiTheme="majorBidi" w:cstheme="majorBidi"/>
          <w:lang w:val="sk-SK"/>
        </w:rPr>
        <w:t>Zdroj údajov</w:t>
      </w:r>
    </w:p>
    <w:p w:rsidR="00000000" w:rsidRPr="00C503B6" w:rsidRDefault="00C503B6">
      <w:pPr>
        <w:pStyle w:val="Zkladntext"/>
        <w:rPr>
          <w:rFonts w:asciiTheme="majorBidi" w:hAnsiTheme="majorBidi" w:cstheme="majorBidi"/>
        </w:rPr>
      </w:pPr>
      <w:r w:rsidRPr="00C503B6">
        <w:rPr>
          <w:rFonts w:asciiTheme="majorBidi" w:hAnsiTheme="majorBidi" w:cstheme="majorBidi"/>
        </w:rPr>
        <w:t>Publikované údaje za sektor nefinančných a finančných korporácií sú výsl</w:t>
      </w:r>
      <w:r w:rsidRPr="00C503B6">
        <w:rPr>
          <w:rFonts w:asciiTheme="majorBidi" w:hAnsiTheme="majorBidi" w:cstheme="majorBidi"/>
        </w:rPr>
        <w:t>edkom štatistických zisťovaní ŠÚ SR.</w:t>
      </w:r>
      <w:bookmarkEnd w:id="0"/>
    </w:p>
    <w:sectPr w:rsidR="00000000" w:rsidRPr="00C503B6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3B6"/>
    <w:rsid w:val="00C5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87097E-FF0A-4EE0-B3DC-5DD34D1B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2021-02-02T09:33:00Z</dcterms:created>
  <dcterms:modified xsi:type="dcterms:W3CDTF">2021-02-02T09:33:00Z</dcterms:modified>
</cp:coreProperties>
</file>