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7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68"/>
        <w:gridCol w:w="737"/>
        <w:gridCol w:w="678"/>
        <w:gridCol w:w="678"/>
        <w:gridCol w:w="678"/>
        <w:gridCol w:w="678"/>
        <w:gridCol w:w="678"/>
        <w:gridCol w:w="678"/>
        <w:gridCol w:w="681"/>
      </w:tblGrid>
      <w:tr w:rsidR="001239BE" w:rsidRPr="00C914C6" w:rsidTr="00267B23">
        <w:tc>
          <w:tcPr>
            <w:tcW w:w="2168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20" w:after="200"/>
              <w:ind w:right="-28"/>
              <w:jc w:val="left"/>
              <w:rPr>
                <w:color w:val="000000"/>
              </w:rPr>
            </w:pPr>
            <w:r w:rsidRPr="00C96E19">
              <w:rPr>
                <w:rFonts w:cs="Times New Roman"/>
                <w:color w:val="000000"/>
              </w:rPr>
              <w:br w:type="page"/>
            </w:r>
            <w:r w:rsidRPr="00C96E19">
              <w:rPr>
                <w:rFonts w:cs="Times New Roman"/>
                <w:caps/>
                <w:color w:val="000000"/>
                <w:sz w:val="32"/>
                <w:szCs w:val="32"/>
              </w:rPr>
              <w:br w:type="page"/>
            </w:r>
            <w:r w:rsidRPr="00C96E19">
              <w:rPr>
                <w:rFonts w:cs="Times New Roman"/>
                <w:color w:val="000000"/>
              </w:rPr>
              <w:br w:type="page"/>
            </w:r>
            <w:r w:rsidRPr="00C96E19">
              <w:rPr>
                <w:rFonts w:cs="Times New Roman"/>
                <w:color w:val="000000"/>
              </w:rPr>
              <w:br w:type="page"/>
            </w:r>
            <w:r w:rsidRPr="00C914C6">
              <w:rPr>
                <w:color w:val="000000"/>
              </w:rPr>
              <w:t>Ukazovateľ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39BE" w:rsidRPr="00C914C6" w:rsidRDefault="001239BE" w:rsidP="001239BE">
            <w:pPr>
              <w:pStyle w:val="Pta"/>
              <w:tabs>
                <w:tab w:val="left" w:pos="708"/>
              </w:tabs>
              <w:spacing w:before="120" w:after="120"/>
              <w:rPr>
                <w:color w:val="000000"/>
              </w:rPr>
            </w:pPr>
            <w:r w:rsidRPr="00C914C6">
              <w:rPr>
                <w:color w:val="000000"/>
              </w:rPr>
              <w:t>Merná</w:t>
            </w:r>
            <w:r w:rsidRPr="00C914C6">
              <w:rPr>
                <w:color w:val="000000"/>
              </w:rPr>
              <w:br/>
              <w:t>jednotka</w:t>
            </w:r>
          </w:p>
        </w:tc>
        <w:tc>
          <w:tcPr>
            <w:tcW w:w="67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20" w:after="200"/>
              <w:rPr>
                <w:color w:val="000000"/>
              </w:rPr>
            </w:pPr>
            <w:r w:rsidRPr="00C914C6">
              <w:rPr>
                <w:color w:val="000000"/>
                <w:lang w:val="en-GB"/>
              </w:rPr>
              <w:t>2007</w:t>
            </w:r>
          </w:p>
        </w:tc>
        <w:tc>
          <w:tcPr>
            <w:tcW w:w="67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20" w:after="200"/>
              <w:rPr>
                <w:color w:val="000000"/>
              </w:rPr>
            </w:pPr>
            <w:r w:rsidRPr="00C914C6">
              <w:rPr>
                <w:color w:val="000000"/>
                <w:lang w:val="en-GB"/>
              </w:rPr>
              <w:t>2008</w:t>
            </w:r>
          </w:p>
        </w:tc>
        <w:tc>
          <w:tcPr>
            <w:tcW w:w="67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20" w:after="200"/>
              <w:rPr>
                <w:color w:val="000000"/>
              </w:rPr>
            </w:pPr>
            <w:r w:rsidRPr="00C914C6">
              <w:rPr>
                <w:color w:val="000000"/>
                <w:lang w:val="en-GB"/>
              </w:rPr>
              <w:t>2009</w:t>
            </w:r>
          </w:p>
        </w:tc>
        <w:tc>
          <w:tcPr>
            <w:tcW w:w="67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20" w:after="200"/>
              <w:rPr>
                <w:color w:val="000000"/>
              </w:rPr>
            </w:pPr>
            <w:r w:rsidRPr="00C914C6">
              <w:rPr>
                <w:color w:val="000000"/>
                <w:lang w:val="en-GB"/>
              </w:rPr>
              <w:t>2010</w:t>
            </w:r>
          </w:p>
        </w:tc>
        <w:tc>
          <w:tcPr>
            <w:tcW w:w="67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20" w:after="200"/>
              <w:rPr>
                <w:color w:val="000000"/>
              </w:rPr>
            </w:pPr>
            <w:r w:rsidRPr="00C914C6">
              <w:rPr>
                <w:color w:val="000000"/>
              </w:rPr>
              <w:t>2011</w:t>
            </w:r>
          </w:p>
        </w:tc>
        <w:tc>
          <w:tcPr>
            <w:tcW w:w="67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20" w:after="200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2012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1239BE" w:rsidRPr="00C914C6" w:rsidRDefault="001239BE" w:rsidP="001239BE">
            <w:pPr>
              <w:spacing w:before="220" w:after="200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201</w:t>
            </w:r>
            <w:r>
              <w:rPr>
                <w:color w:val="000000"/>
                <w:lang w:val="en-GB"/>
              </w:rPr>
              <w:t>3</w:t>
            </w:r>
          </w:p>
        </w:tc>
      </w:tr>
      <w:tr w:rsidR="00267B23" w:rsidRPr="00C914C6" w:rsidTr="00267B23">
        <w:tc>
          <w:tcPr>
            <w:tcW w:w="2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67B23" w:rsidRPr="00C914C6" w:rsidRDefault="00267B23" w:rsidP="00267B23">
            <w:pPr>
              <w:spacing w:before="120" w:after="12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67B23" w:rsidRPr="00C914C6" w:rsidRDefault="00267B23" w:rsidP="00267B23">
            <w:pPr>
              <w:spacing w:before="120" w:after="120"/>
              <w:rPr>
                <w:rFonts w:cs="Times New Roman"/>
                <w:color w:val="000000"/>
              </w:rPr>
            </w:pPr>
          </w:p>
        </w:tc>
        <w:tc>
          <w:tcPr>
            <w:tcW w:w="47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67B23" w:rsidRPr="00C914C6" w:rsidRDefault="00267B23" w:rsidP="00267B23">
            <w:pPr>
              <w:spacing w:before="120" w:after="120"/>
              <w:jc w:val="left"/>
              <w:rPr>
                <w:color w:val="000000"/>
              </w:rPr>
            </w:pPr>
            <w:r w:rsidRPr="00C914C6">
              <w:rPr>
                <w:color w:val="000000"/>
              </w:rPr>
              <w:t>Obyvateľstvo</w:t>
            </w:r>
          </w:p>
        </w:tc>
      </w:tr>
      <w:tr w:rsidR="00267B23" w:rsidRPr="00C914C6" w:rsidTr="00267B23">
        <w:tc>
          <w:tcPr>
            <w:tcW w:w="2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67B23" w:rsidRPr="00C914C6" w:rsidRDefault="00267B23" w:rsidP="00267B23">
            <w:pPr>
              <w:spacing w:before="20"/>
              <w:ind w:right="-27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67B23" w:rsidRPr="00C914C6" w:rsidRDefault="00267B23" w:rsidP="00267B23">
            <w:pPr>
              <w:spacing w:before="20"/>
              <w:rPr>
                <w:rFonts w:cs="Times New Roman"/>
                <w:color w:val="000000"/>
              </w:rPr>
            </w:pP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67B23" w:rsidRPr="00C914C6" w:rsidRDefault="00267B23" w:rsidP="00267B23">
            <w:pPr>
              <w:spacing w:before="2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67B23" w:rsidRPr="00C914C6" w:rsidRDefault="00267B23" w:rsidP="00267B23">
            <w:pPr>
              <w:spacing w:before="2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67B23" w:rsidRPr="00C914C6" w:rsidRDefault="00267B23" w:rsidP="00267B23">
            <w:pPr>
              <w:spacing w:before="2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67B23" w:rsidRPr="00C914C6" w:rsidRDefault="00267B23" w:rsidP="00267B23">
            <w:pPr>
              <w:spacing w:before="2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67B23" w:rsidRPr="00C914C6" w:rsidRDefault="00267B23" w:rsidP="00267B23">
            <w:pPr>
              <w:spacing w:before="2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67B23" w:rsidRPr="00C914C6" w:rsidRDefault="00267B23" w:rsidP="00267B23">
            <w:pPr>
              <w:spacing w:before="2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67B23" w:rsidRPr="00C914C6" w:rsidRDefault="00267B23" w:rsidP="00267B23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</w:tr>
      <w:tr w:rsidR="001239BE" w:rsidRPr="00C914C6" w:rsidTr="00267B23">
        <w:tc>
          <w:tcPr>
            <w:tcW w:w="2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ind w:right="-27"/>
              <w:jc w:val="left"/>
              <w:rPr>
                <w:color w:val="000000"/>
              </w:rPr>
            </w:pPr>
            <w:r w:rsidRPr="00C914C6">
              <w:rPr>
                <w:color w:val="000000"/>
              </w:rPr>
              <w:t>Obyvateľstvo k 31. 12.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pStyle w:val="Pta"/>
              <w:tabs>
                <w:tab w:val="left" w:pos="708"/>
              </w:tabs>
              <w:spacing w:before="20"/>
              <w:rPr>
                <w:color w:val="000000"/>
              </w:rPr>
            </w:pPr>
            <w:r w:rsidRPr="00C914C6">
              <w:rPr>
                <w:color w:val="000000"/>
              </w:rPr>
              <w:t>tis. osôb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96E19">
              <w:rPr>
                <w:color w:val="000000"/>
              </w:rPr>
              <w:t>5 401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96E19">
              <w:rPr>
                <w:color w:val="000000"/>
              </w:rPr>
              <w:t>5 412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96E19">
              <w:rPr>
                <w:rFonts w:cs="Times New Roman"/>
                <w:color w:val="000000"/>
                <w:lang w:val="en-GB"/>
              </w:rPr>
              <w:t>5 425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96E19">
              <w:rPr>
                <w:rFonts w:cs="Times New Roman"/>
                <w:color w:val="000000"/>
                <w:lang w:val="en-GB"/>
              </w:rPr>
              <w:t>5 435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96E19">
              <w:rPr>
                <w:rFonts w:cs="Times New Roman"/>
                <w:color w:val="000000"/>
                <w:lang w:val="en-GB"/>
              </w:rPr>
              <w:t>5 404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96E19">
              <w:rPr>
                <w:rFonts w:cs="Times New Roman"/>
                <w:color w:val="000000"/>
                <w:lang w:val="en-GB"/>
              </w:rPr>
              <w:t>5 411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96E19">
              <w:rPr>
                <w:rFonts w:cs="Times New Roman"/>
                <w:color w:val="000000"/>
                <w:lang w:val="en-GB"/>
              </w:rPr>
              <w:t>5 416</w:t>
            </w:r>
          </w:p>
        </w:tc>
      </w:tr>
      <w:tr w:rsidR="001239BE" w:rsidRPr="00C914C6" w:rsidTr="00267B23">
        <w:tc>
          <w:tcPr>
            <w:tcW w:w="2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ind w:right="-27"/>
              <w:jc w:val="left"/>
              <w:rPr>
                <w:color w:val="000000"/>
              </w:rPr>
            </w:pPr>
            <w:r w:rsidRPr="00C914C6">
              <w:rPr>
                <w:color w:val="000000"/>
              </w:rPr>
              <w:t>z toho ženy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rPr>
                <w:color w:val="000000"/>
              </w:rPr>
            </w:pPr>
            <w:r w:rsidRPr="00C914C6">
              <w:rPr>
                <w:color w:val="000000"/>
              </w:rPr>
              <w:t>tis. osôb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2 778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</w:rPr>
              <w:t>2 782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2 788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rFonts w:cs="Times New Roman"/>
                <w:color w:val="000000"/>
                <w:lang w:val="en-GB"/>
              </w:rPr>
              <w:t xml:space="preserve">2 793 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96E19">
              <w:rPr>
                <w:rFonts w:cs="Times New Roman"/>
                <w:color w:val="000000"/>
                <w:lang w:val="en-GB"/>
              </w:rPr>
              <w:t>2 773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96E19">
              <w:rPr>
                <w:rFonts w:cs="Times New Roman"/>
                <w:color w:val="000000"/>
                <w:lang w:val="en-GB"/>
              </w:rPr>
              <w:t>2</w:t>
            </w:r>
            <w:r>
              <w:rPr>
                <w:rFonts w:cs="Times New Roman"/>
                <w:color w:val="000000"/>
                <w:lang w:val="en-GB"/>
              </w:rPr>
              <w:t xml:space="preserve"> </w:t>
            </w:r>
            <w:r w:rsidRPr="00C96E19">
              <w:rPr>
                <w:rFonts w:cs="Times New Roman"/>
                <w:color w:val="000000"/>
                <w:lang w:val="en-GB"/>
              </w:rPr>
              <w:t>775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96E19">
              <w:rPr>
                <w:rFonts w:cs="Times New Roman"/>
                <w:color w:val="000000"/>
                <w:lang w:val="en-GB"/>
              </w:rPr>
              <w:t>2 777</w:t>
            </w:r>
          </w:p>
        </w:tc>
      </w:tr>
      <w:tr w:rsidR="001239BE" w:rsidRPr="00C914C6" w:rsidTr="001239BE">
        <w:tc>
          <w:tcPr>
            <w:tcW w:w="2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ind w:right="-27"/>
              <w:jc w:val="left"/>
              <w:rPr>
                <w:rFonts w:cs="Times New Roman"/>
                <w:color w:val="000000"/>
              </w:rPr>
            </w:pPr>
          </w:p>
          <w:p w:rsidR="001239BE" w:rsidRPr="00C914C6" w:rsidRDefault="001239BE" w:rsidP="001239BE">
            <w:pPr>
              <w:spacing w:before="20"/>
              <w:ind w:right="-27"/>
              <w:jc w:val="left"/>
              <w:rPr>
                <w:rFonts w:cs="Times New Roman"/>
                <w:color w:val="000000"/>
                <w:vertAlign w:val="superscript"/>
              </w:rPr>
            </w:pPr>
            <w:r w:rsidRPr="00C914C6">
              <w:rPr>
                <w:color w:val="000000"/>
              </w:rPr>
              <w:t>Veková štruktúra obyvateľov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rPr>
                <w:rFonts w:cs="Times New Roman"/>
                <w:color w:val="000000"/>
              </w:rPr>
            </w:pP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spacing w:line="180" w:lineRule="exact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spacing w:line="180" w:lineRule="exact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jc w:val="right"/>
              <w:rPr>
                <w:color w:val="000000"/>
              </w:rPr>
            </w:pP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jc w:val="right"/>
              <w:rPr>
                <w:color w:val="000000"/>
              </w:rPr>
            </w:pP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spacing w:line="180" w:lineRule="exact"/>
              <w:jc w:val="right"/>
              <w:rPr>
                <w:color w:val="000000"/>
              </w:rPr>
            </w:pP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spacing w:line="180" w:lineRule="exact"/>
              <w:jc w:val="right"/>
              <w:rPr>
                <w:color w:val="000000"/>
              </w:rPr>
            </w:pP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239BE" w:rsidRPr="00C96E19" w:rsidRDefault="001239BE" w:rsidP="001239BE">
            <w:pPr>
              <w:spacing w:line="180" w:lineRule="exact"/>
              <w:jc w:val="right"/>
              <w:rPr>
                <w:color w:val="000000"/>
              </w:rPr>
            </w:pPr>
          </w:p>
        </w:tc>
      </w:tr>
      <w:tr w:rsidR="001239BE" w:rsidRPr="00C914C6" w:rsidTr="001239BE">
        <w:tc>
          <w:tcPr>
            <w:tcW w:w="2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ind w:right="-27"/>
              <w:jc w:val="left"/>
              <w:rPr>
                <w:color w:val="000000"/>
              </w:rPr>
            </w:pPr>
            <w:r w:rsidRPr="00C914C6">
              <w:rPr>
                <w:color w:val="000000"/>
              </w:rPr>
              <w:t xml:space="preserve">    </w:t>
            </w:r>
            <w:r w:rsidRPr="00C914C6">
              <w:rPr>
                <w:color w:val="000000"/>
                <w:sz w:val="14"/>
                <w:szCs w:val="14"/>
              </w:rPr>
              <w:t xml:space="preserve"> </w:t>
            </w:r>
            <w:r w:rsidRPr="00C914C6">
              <w:rPr>
                <w:color w:val="000000"/>
              </w:rPr>
              <w:t>0 – 14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rPr>
                <w:color w:val="000000"/>
              </w:rPr>
            </w:pPr>
            <w:r w:rsidRPr="00C914C6">
              <w:rPr>
                <w:color w:val="000000"/>
              </w:rPr>
              <w:t>%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spacing w:line="180" w:lineRule="exact"/>
              <w:jc w:val="right"/>
              <w:rPr>
                <w:rFonts w:cs="Times New Roman"/>
                <w:color w:val="000000"/>
              </w:rPr>
            </w:pPr>
            <w:r w:rsidRPr="00C96E19">
              <w:rPr>
                <w:color w:val="000000"/>
              </w:rPr>
              <w:t>15,8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spacing w:line="180" w:lineRule="exact"/>
              <w:jc w:val="right"/>
              <w:rPr>
                <w:rFonts w:cs="Times New Roman"/>
                <w:color w:val="000000"/>
              </w:rPr>
            </w:pPr>
            <w:r w:rsidRPr="00C96E19">
              <w:rPr>
                <w:rFonts w:hint="eastAsia"/>
                <w:color w:val="000000"/>
                <w:szCs w:val="20"/>
              </w:rPr>
              <w:t>15,5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jc w:val="right"/>
              <w:rPr>
                <w:color w:val="000000"/>
              </w:rPr>
            </w:pPr>
            <w:r w:rsidRPr="00C96E19">
              <w:rPr>
                <w:color w:val="000000"/>
              </w:rPr>
              <w:t>15,3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jc w:val="right"/>
              <w:rPr>
                <w:color w:val="000000"/>
              </w:rPr>
            </w:pPr>
            <w:r w:rsidRPr="00C96E19">
              <w:rPr>
                <w:color w:val="000000"/>
              </w:rPr>
              <w:t>15,3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spacing w:line="180" w:lineRule="exact"/>
              <w:jc w:val="right"/>
              <w:rPr>
                <w:color w:val="000000"/>
              </w:rPr>
            </w:pPr>
            <w:r w:rsidRPr="00C96E19">
              <w:rPr>
                <w:color w:val="000000"/>
              </w:rPr>
              <w:t>15,4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jc w:val="right"/>
              <w:rPr>
                <w:rFonts w:eastAsia="Times New Roman"/>
                <w:color w:val="000000"/>
                <w:lang w:eastAsia="sk-SK"/>
              </w:rPr>
            </w:pPr>
            <w:r w:rsidRPr="00C96E19">
              <w:rPr>
                <w:rFonts w:eastAsia="Times New Roman"/>
                <w:color w:val="000000"/>
                <w:lang w:eastAsia="sk-SK"/>
              </w:rPr>
              <w:t>15,</w:t>
            </w:r>
            <w:r>
              <w:rPr>
                <w:rFonts w:eastAsia="Times New Roman"/>
                <w:color w:val="000000"/>
                <w:lang w:eastAsia="sk-SK"/>
              </w:rPr>
              <w:t>4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239BE" w:rsidRPr="00C96E19" w:rsidRDefault="001239BE" w:rsidP="001239BE">
            <w:pPr>
              <w:jc w:val="right"/>
              <w:rPr>
                <w:rFonts w:eastAsia="Times New Roman"/>
                <w:color w:val="000000"/>
                <w:lang w:eastAsia="sk-SK"/>
              </w:rPr>
            </w:pPr>
            <w:r w:rsidRPr="00C96E19">
              <w:rPr>
                <w:rFonts w:eastAsia="Times New Roman"/>
                <w:color w:val="000000"/>
                <w:lang w:eastAsia="sk-SK"/>
              </w:rPr>
              <w:t>15,3</w:t>
            </w:r>
          </w:p>
        </w:tc>
      </w:tr>
      <w:tr w:rsidR="001239BE" w:rsidRPr="00C914C6" w:rsidTr="001239BE">
        <w:tc>
          <w:tcPr>
            <w:tcW w:w="2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ind w:right="-27"/>
              <w:jc w:val="left"/>
              <w:rPr>
                <w:color w:val="000000"/>
              </w:rPr>
            </w:pPr>
            <w:r w:rsidRPr="00C914C6">
              <w:rPr>
                <w:color w:val="000000"/>
              </w:rPr>
              <w:t xml:space="preserve">   15 – 64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rPr>
                <w:color w:val="000000"/>
              </w:rPr>
            </w:pPr>
            <w:r w:rsidRPr="00C914C6">
              <w:rPr>
                <w:color w:val="000000"/>
              </w:rPr>
              <w:t>%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spacing w:line="180" w:lineRule="exact"/>
              <w:jc w:val="right"/>
              <w:rPr>
                <w:rFonts w:cs="Times New Roman"/>
                <w:color w:val="000000"/>
              </w:rPr>
            </w:pPr>
            <w:r w:rsidRPr="00C96E19">
              <w:rPr>
                <w:color w:val="000000"/>
              </w:rPr>
              <w:t>72,3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spacing w:line="180" w:lineRule="exact"/>
              <w:jc w:val="right"/>
              <w:rPr>
                <w:rFonts w:cs="Times New Roman"/>
                <w:color w:val="000000"/>
              </w:rPr>
            </w:pPr>
            <w:r w:rsidRPr="00C96E19">
              <w:rPr>
                <w:rFonts w:hint="eastAsia"/>
                <w:color w:val="000000"/>
                <w:szCs w:val="20"/>
              </w:rPr>
              <w:t>72,</w:t>
            </w:r>
            <w:r w:rsidRPr="00C96E19">
              <w:rPr>
                <w:color w:val="000000"/>
                <w:szCs w:val="20"/>
              </w:rPr>
              <w:t>5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jc w:val="right"/>
              <w:rPr>
                <w:color w:val="000000"/>
              </w:rPr>
            </w:pPr>
            <w:r w:rsidRPr="00C96E19">
              <w:rPr>
                <w:color w:val="000000"/>
              </w:rPr>
              <w:t>72,4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jc w:val="right"/>
              <w:rPr>
                <w:color w:val="000000"/>
              </w:rPr>
            </w:pPr>
            <w:r w:rsidRPr="00C96E19">
              <w:rPr>
                <w:color w:val="000000"/>
              </w:rPr>
              <w:t>72,3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spacing w:line="180" w:lineRule="exact"/>
              <w:jc w:val="right"/>
              <w:rPr>
                <w:color w:val="000000"/>
              </w:rPr>
            </w:pPr>
            <w:r w:rsidRPr="00C96E19">
              <w:rPr>
                <w:color w:val="000000"/>
              </w:rPr>
              <w:t>71,8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jc w:val="right"/>
              <w:rPr>
                <w:rFonts w:eastAsia="Times New Roman"/>
                <w:color w:val="000000"/>
                <w:lang w:eastAsia="sk-SK"/>
              </w:rPr>
            </w:pPr>
            <w:r w:rsidRPr="00C96E19">
              <w:rPr>
                <w:rFonts w:eastAsia="Times New Roman"/>
                <w:color w:val="000000"/>
                <w:lang w:eastAsia="sk-SK"/>
              </w:rPr>
              <w:t>71,5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239BE" w:rsidRPr="00C96E19" w:rsidRDefault="001239BE" w:rsidP="001239BE">
            <w:pPr>
              <w:jc w:val="right"/>
              <w:rPr>
                <w:rFonts w:eastAsia="Times New Roman"/>
                <w:color w:val="000000"/>
                <w:lang w:eastAsia="sk-SK"/>
              </w:rPr>
            </w:pPr>
            <w:r w:rsidRPr="00C96E19">
              <w:rPr>
                <w:rFonts w:eastAsia="Times New Roman"/>
                <w:color w:val="000000"/>
                <w:lang w:eastAsia="sk-SK"/>
              </w:rPr>
              <w:t>71,1</w:t>
            </w:r>
          </w:p>
        </w:tc>
      </w:tr>
      <w:tr w:rsidR="001239BE" w:rsidRPr="00C914C6" w:rsidTr="001239BE">
        <w:tc>
          <w:tcPr>
            <w:tcW w:w="2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ind w:right="-27"/>
              <w:jc w:val="left"/>
              <w:rPr>
                <w:color w:val="000000"/>
              </w:rPr>
            </w:pPr>
            <w:r w:rsidRPr="00C914C6">
              <w:rPr>
                <w:color w:val="000000"/>
              </w:rPr>
              <w:t xml:space="preserve">   65 a viac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rPr>
                <w:color w:val="000000"/>
              </w:rPr>
            </w:pPr>
            <w:r w:rsidRPr="00C914C6">
              <w:rPr>
                <w:color w:val="000000"/>
              </w:rPr>
              <w:t>%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spacing w:line="180" w:lineRule="exact"/>
              <w:jc w:val="right"/>
              <w:rPr>
                <w:rFonts w:cs="Times New Roman"/>
                <w:color w:val="000000"/>
              </w:rPr>
            </w:pPr>
            <w:r w:rsidRPr="00C96E19">
              <w:rPr>
                <w:color w:val="000000"/>
              </w:rPr>
              <w:t>12,0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spacing w:line="180" w:lineRule="exact"/>
              <w:jc w:val="right"/>
              <w:rPr>
                <w:rFonts w:cs="Times New Roman"/>
                <w:color w:val="000000"/>
              </w:rPr>
            </w:pPr>
            <w:r w:rsidRPr="00C96E19">
              <w:rPr>
                <w:rFonts w:hint="eastAsia"/>
                <w:color w:val="000000"/>
                <w:szCs w:val="20"/>
              </w:rPr>
              <w:t>12,</w:t>
            </w:r>
            <w:r w:rsidRPr="00C96E19">
              <w:rPr>
                <w:color w:val="000000"/>
                <w:szCs w:val="20"/>
              </w:rPr>
              <w:t>1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jc w:val="right"/>
              <w:rPr>
                <w:color w:val="000000"/>
              </w:rPr>
            </w:pPr>
            <w:r w:rsidRPr="00C96E19">
              <w:rPr>
                <w:color w:val="000000"/>
              </w:rPr>
              <w:t>12,3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jc w:val="right"/>
              <w:rPr>
                <w:color w:val="000000"/>
              </w:rPr>
            </w:pPr>
            <w:r w:rsidRPr="00C96E19">
              <w:rPr>
                <w:color w:val="000000"/>
              </w:rPr>
              <w:t>12,4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spacing w:line="180" w:lineRule="exact"/>
              <w:jc w:val="right"/>
              <w:rPr>
                <w:color w:val="000000"/>
              </w:rPr>
            </w:pPr>
            <w:r w:rsidRPr="00C96E19">
              <w:rPr>
                <w:color w:val="000000"/>
              </w:rPr>
              <w:t>12,8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jc w:val="right"/>
              <w:rPr>
                <w:rFonts w:eastAsia="Times New Roman"/>
                <w:color w:val="000000"/>
                <w:lang w:eastAsia="sk-SK"/>
              </w:rPr>
            </w:pPr>
            <w:r w:rsidRPr="00C96E19">
              <w:rPr>
                <w:rFonts w:eastAsia="Times New Roman"/>
                <w:color w:val="000000"/>
                <w:lang w:eastAsia="sk-SK"/>
              </w:rPr>
              <w:t>13,1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239BE" w:rsidRPr="00C96E19" w:rsidRDefault="001239BE" w:rsidP="001239BE">
            <w:pPr>
              <w:jc w:val="right"/>
              <w:rPr>
                <w:rFonts w:eastAsia="Times New Roman"/>
                <w:color w:val="000000"/>
                <w:lang w:eastAsia="sk-SK"/>
              </w:rPr>
            </w:pPr>
            <w:r w:rsidRPr="00C96E19">
              <w:rPr>
                <w:rFonts w:eastAsia="Times New Roman"/>
                <w:color w:val="000000"/>
                <w:lang w:eastAsia="sk-SK"/>
              </w:rPr>
              <w:t>13,5</w:t>
            </w:r>
          </w:p>
        </w:tc>
      </w:tr>
      <w:tr w:rsidR="001239BE" w:rsidRPr="00C914C6" w:rsidTr="00267B23">
        <w:tc>
          <w:tcPr>
            <w:tcW w:w="2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tabs>
                <w:tab w:val="left" w:pos="1503"/>
              </w:tabs>
              <w:spacing w:before="20"/>
              <w:ind w:right="-27"/>
              <w:jc w:val="left"/>
              <w:rPr>
                <w:color w:val="000000"/>
              </w:rPr>
            </w:pPr>
            <w:r w:rsidRPr="00C914C6">
              <w:rPr>
                <w:color w:val="000000"/>
              </w:rPr>
              <w:t xml:space="preserve">Stredná dĺžka života </w:t>
            </w:r>
            <w:r w:rsidRPr="00C914C6">
              <w:rPr>
                <w:color w:val="000000"/>
              </w:rPr>
              <w:br/>
              <w:t xml:space="preserve">  pri narodení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rPr>
                <w:rFonts w:cs="Times New Roman"/>
                <w:color w:val="000000"/>
              </w:rPr>
            </w:pP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cs-CZ"/>
              </w:rPr>
            </w:pP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cs-CZ"/>
              </w:rPr>
            </w:pP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774F2A" w:rsidRDefault="001239BE" w:rsidP="001239BE">
            <w:pPr>
              <w:spacing w:before="2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6339C" w:rsidRDefault="001239BE" w:rsidP="001239BE">
            <w:pPr>
              <w:spacing w:before="2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</w:tr>
      <w:tr w:rsidR="001239BE" w:rsidRPr="00C914C6" w:rsidTr="00267B23">
        <w:tc>
          <w:tcPr>
            <w:tcW w:w="2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tabs>
                <w:tab w:val="left" w:pos="1503"/>
              </w:tabs>
              <w:spacing w:before="20"/>
              <w:ind w:right="-27"/>
              <w:jc w:val="left"/>
              <w:rPr>
                <w:color w:val="000000"/>
              </w:rPr>
            </w:pPr>
            <w:r w:rsidRPr="00C914C6">
              <w:rPr>
                <w:color w:val="000000"/>
              </w:rPr>
              <w:t xml:space="preserve">    muži 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rPr>
                <w:color w:val="000000"/>
              </w:rPr>
            </w:pPr>
            <w:r w:rsidRPr="00C914C6">
              <w:rPr>
                <w:color w:val="000000"/>
              </w:rPr>
              <w:t>roky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70,51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szCs w:val="20"/>
              </w:rPr>
              <w:t>70,85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szCs w:val="20"/>
              </w:rPr>
            </w:pPr>
            <w:r w:rsidRPr="00C96E19">
              <w:rPr>
                <w:color w:val="000000"/>
                <w:szCs w:val="20"/>
              </w:rPr>
              <w:t>71,27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szCs w:val="20"/>
              </w:rPr>
            </w:pPr>
            <w:r w:rsidRPr="00C96E19">
              <w:rPr>
                <w:color w:val="000000"/>
                <w:szCs w:val="20"/>
              </w:rPr>
              <w:t>71,62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szCs w:val="20"/>
              </w:rPr>
            </w:pPr>
            <w:r w:rsidRPr="00C96E19">
              <w:rPr>
                <w:color w:val="000000"/>
                <w:szCs w:val="20"/>
              </w:rPr>
              <w:t>72,17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szCs w:val="20"/>
              </w:rPr>
            </w:pPr>
            <w:r w:rsidRPr="00C96E19">
              <w:rPr>
                <w:color w:val="000000"/>
                <w:szCs w:val="20"/>
              </w:rPr>
              <w:t>72,47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szCs w:val="20"/>
              </w:rPr>
            </w:pPr>
            <w:r w:rsidRPr="00C96E19">
              <w:rPr>
                <w:color w:val="000000"/>
                <w:szCs w:val="20"/>
              </w:rPr>
              <w:t>72,90</w:t>
            </w:r>
          </w:p>
        </w:tc>
      </w:tr>
      <w:tr w:rsidR="001239BE" w:rsidRPr="00C914C6" w:rsidTr="00267B23">
        <w:tc>
          <w:tcPr>
            <w:tcW w:w="2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tabs>
                <w:tab w:val="left" w:pos="1503"/>
              </w:tabs>
              <w:spacing w:before="20"/>
              <w:ind w:right="-27"/>
              <w:jc w:val="left"/>
              <w:rPr>
                <w:color w:val="000000"/>
              </w:rPr>
            </w:pPr>
            <w:r w:rsidRPr="00C914C6">
              <w:rPr>
                <w:color w:val="000000"/>
              </w:rPr>
              <w:t xml:space="preserve">    ženy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rPr>
                <w:color w:val="000000"/>
              </w:rPr>
            </w:pPr>
            <w:r w:rsidRPr="00C914C6">
              <w:rPr>
                <w:color w:val="000000"/>
              </w:rPr>
              <w:t>roky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78,08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szCs w:val="20"/>
              </w:rPr>
              <w:t>78,73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78,74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78,84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79,35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79,45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79,61</w:t>
            </w:r>
          </w:p>
        </w:tc>
      </w:tr>
      <w:tr w:rsidR="001239BE" w:rsidRPr="00C914C6" w:rsidTr="00267B23">
        <w:tc>
          <w:tcPr>
            <w:tcW w:w="2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ind w:right="-27"/>
              <w:jc w:val="left"/>
              <w:rPr>
                <w:color w:val="000000"/>
              </w:rPr>
            </w:pPr>
            <w:r w:rsidRPr="00C914C6">
              <w:rPr>
                <w:color w:val="000000"/>
              </w:rPr>
              <w:t>Živonarodení na 1 000 obyv.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rPr>
                <w:color w:val="000000"/>
              </w:rPr>
            </w:pPr>
            <w:r w:rsidRPr="00C914C6">
              <w:rPr>
                <w:color w:val="000000"/>
              </w:rPr>
              <w:t>‰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10,1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</w:rPr>
              <w:t>10,6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11,3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11,1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11,3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10,3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10,1</w:t>
            </w:r>
          </w:p>
        </w:tc>
      </w:tr>
      <w:tr w:rsidR="001239BE" w:rsidRPr="00C914C6" w:rsidTr="00267B23">
        <w:tc>
          <w:tcPr>
            <w:tcW w:w="2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ind w:right="-28"/>
              <w:jc w:val="left"/>
              <w:rPr>
                <w:color w:val="000000"/>
              </w:rPr>
            </w:pPr>
            <w:r w:rsidRPr="00C914C6">
              <w:rPr>
                <w:color w:val="000000"/>
              </w:rPr>
              <w:t>Zomretí na 1 000 obyv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14C6" w:rsidRDefault="001239BE" w:rsidP="001239BE">
            <w:pPr>
              <w:spacing w:before="20"/>
              <w:rPr>
                <w:color w:val="000000"/>
              </w:rPr>
            </w:pPr>
            <w:r w:rsidRPr="00C914C6">
              <w:rPr>
                <w:color w:val="000000"/>
              </w:rPr>
              <w:t>‰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10,0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</w:rPr>
              <w:t>9,8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9,8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9,8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9,6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9,7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9,6</w:t>
            </w:r>
          </w:p>
        </w:tc>
      </w:tr>
      <w:tr w:rsidR="001239BE" w:rsidRPr="00C914C6" w:rsidTr="00267B23">
        <w:tc>
          <w:tcPr>
            <w:tcW w:w="2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ind w:right="-28"/>
              <w:jc w:val="left"/>
              <w:rPr>
                <w:color w:val="000000"/>
              </w:rPr>
            </w:pPr>
            <w:r w:rsidRPr="00C914C6">
              <w:rPr>
                <w:color w:val="000000"/>
              </w:rPr>
              <w:t>Potraty na 100 narodených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rPr>
                <w:color w:val="000000"/>
              </w:rPr>
            </w:pPr>
            <w:r w:rsidRPr="00C914C6">
              <w:rPr>
                <w:color w:val="000000"/>
              </w:rPr>
              <w:t>%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33,5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</w:rPr>
              <w:t>32,0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29,2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28,4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27,7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29,4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29,7</w:t>
            </w:r>
          </w:p>
        </w:tc>
      </w:tr>
      <w:tr w:rsidR="001239BE" w:rsidRPr="00C914C6" w:rsidTr="00267B23">
        <w:tc>
          <w:tcPr>
            <w:tcW w:w="2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ind w:right="-27"/>
              <w:jc w:val="left"/>
              <w:rPr>
                <w:color w:val="000000"/>
              </w:rPr>
            </w:pPr>
            <w:r w:rsidRPr="00C914C6">
              <w:rPr>
                <w:color w:val="000000"/>
              </w:rPr>
              <w:t>Prirodzený prírastok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rPr>
                <w:rFonts w:cs="Times New Roman"/>
                <w:color w:val="000000"/>
              </w:rPr>
            </w:pP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</w:tr>
      <w:tr w:rsidR="001239BE" w:rsidRPr="00C914C6" w:rsidTr="00267B23">
        <w:tc>
          <w:tcPr>
            <w:tcW w:w="2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ind w:right="-27"/>
              <w:jc w:val="left"/>
              <w:rPr>
                <w:color w:val="000000"/>
              </w:rPr>
            </w:pPr>
            <w:r w:rsidRPr="00C914C6">
              <w:rPr>
                <w:color w:val="000000"/>
              </w:rPr>
              <w:t xml:space="preserve">  na 1 000 obyvateľov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rPr>
                <w:color w:val="000000"/>
              </w:rPr>
            </w:pPr>
            <w:r w:rsidRPr="00C914C6">
              <w:rPr>
                <w:color w:val="000000"/>
              </w:rPr>
              <w:t>‰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0,1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</w:rPr>
              <w:t>0,8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1,5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1,3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1,7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0,6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0,5</w:t>
            </w:r>
          </w:p>
        </w:tc>
      </w:tr>
      <w:tr w:rsidR="001239BE" w:rsidRPr="00C914C6" w:rsidTr="00267B23">
        <w:tc>
          <w:tcPr>
            <w:tcW w:w="2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ind w:right="-27"/>
              <w:jc w:val="left"/>
              <w:rPr>
                <w:color w:val="000000"/>
              </w:rPr>
            </w:pPr>
            <w:r w:rsidRPr="00C914C6">
              <w:rPr>
                <w:color w:val="000000"/>
              </w:rPr>
              <w:t>Sobáše na 1 000 obyv</w:t>
            </w:r>
            <w:r>
              <w:rPr>
                <w:color w:val="000000"/>
              </w:rPr>
              <w:t>.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rPr>
                <w:color w:val="000000"/>
              </w:rPr>
            </w:pPr>
            <w:r w:rsidRPr="00C914C6">
              <w:rPr>
                <w:color w:val="000000"/>
              </w:rPr>
              <w:t>‰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5,1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</w:rPr>
              <w:t>5,2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4,9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4,7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4,8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4,8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4,7</w:t>
            </w:r>
          </w:p>
        </w:tc>
      </w:tr>
      <w:tr w:rsidR="001239BE" w:rsidRPr="00C914C6" w:rsidTr="00267B23">
        <w:tc>
          <w:tcPr>
            <w:tcW w:w="2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ind w:right="-27"/>
              <w:jc w:val="left"/>
              <w:rPr>
                <w:color w:val="000000"/>
              </w:rPr>
            </w:pPr>
            <w:r w:rsidRPr="00C914C6">
              <w:rPr>
                <w:color w:val="000000"/>
              </w:rPr>
              <w:t>Rozvody na 100 sobášov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rPr>
                <w:color w:val="000000"/>
              </w:rPr>
            </w:pPr>
            <w:r w:rsidRPr="00C914C6">
              <w:rPr>
                <w:color w:val="000000"/>
              </w:rPr>
              <w:t>%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44,4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96E19">
              <w:rPr>
                <w:color w:val="000000"/>
              </w:rPr>
              <w:t>44,8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96E19">
              <w:rPr>
                <w:rFonts w:cs="Times New Roman"/>
                <w:color w:val="000000"/>
                <w:lang w:val="en-GB"/>
              </w:rPr>
              <w:t>48,1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96E19">
              <w:rPr>
                <w:rFonts w:cs="Times New Roman"/>
                <w:color w:val="000000"/>
                <w:lang w:val="en-GB"/>
              </w:rPr>
              <w:t>47,3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rFonts w:cs="Times New Roman"/>
                <w:color w:val="000000"/>
                <w:lang w:val="en-GB"/>
              </w:rPr>
              <w:t>43,3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42,1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42,9</w:t>
            </w:r>
          </w:p>
        </w:tc>
      </w:tr>
      <w:tr w:rsidR="001E173F" w:rsidRPr="00C914C6" w:rsidTr="00267B23">
        <w:tc>
          <w:tcPr>
            <w:tcW w:w="2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E173F" w:rsidRPr="00C914C6" w:rsidRDefault="001E173F" w:rsidP="001E173F">
            <w:pPr>
              <w:spacing w:before="120" w:after="12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E173F" w:rsidRPr="00C914C6" w:rsidRDefault="001E173F" w:rsidP="001E173F">
            <w:pPr>
              <w:spacing w:before="120" w:after="120"/>
              <w:rPr>
                <w:rFonts w:cs="Times New Roman"/>
                <w:color w:val="000000"/>
              </w:rPr>
            </w:pPr>
          </w:p>
        </w:tc>
        <w:tc>
          <w:tcPr>
            <w:tcW w:w="47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E173F" w:rsidRPr="00C914C6" w:rsidRDefault="001E173F" w:rsidP="001E173F">
            <w:pPr>
              <w:spacing w:before="120" w:after="120"/>
              <w:jc w:val="left"/>
              <w:rPr>
                <w:rFonts w:cs="Times New Roman"/>
                <w:color w:val="000000"/>
              </w:rPr>
            </w:pPr>
            <w:r w:rsidRPr="00C914C6">
              <w:rPr>
                <w:color w:val="000000"/>
              </w:rPr>
              <w:t>Trh práce</w:t>
            </w:r>
            <w:r w:rsidRPr="00C914C6">
              <w:rPr>
                <w:color w:val="000000"/>
                <w:vertAlign w:val="superscript"/>
              </w:rPr>
              <w:t>1)</w:t>
            </w:r>
          </w:p>
        </w:tc>
      </w:tr>
      <w:tr w:rsidR="001239BE" w:rsidRPr="00C914C6" w:rsidTr="00267B23">
        <w:tc>
          <w:tcPr>
            <w:tcW w:w="2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left"/>
              <w:rPr>
                <w:color w:val="000000"/>
              </w:rPr>
            </w:pPr>
            <w:r w:rsidRPr="00C914C6">
              <w:rPr>
                <w:color w:val="000000"/>
              </w:rPr>
              <w:t>Ekonomicky aktívne osoby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rPr>
                <w:color w:val="000000"/>
              </w:rPr>
            </w:pPr>
            <w:r w:rsidRPr="00C914C6">
              <w:rPr>
                <w:color w:val="000000"/>
              </w:rPr>
              <w:t>tis. osôb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2 654,8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2 649,2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2 691,2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2 690,0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2 706,5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2 680,0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2 715,3</w:t>
            </w:r>
          </w:p>
        </w:tc>
      </w:tr>
      <w:tr w:rsidR="001239BE" w:rsidRPr="00C914C6" w:rsidTr="00267B23">
        <w:tc>
          <w:tcPr>
            <w:tcW w:w="2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jc w:val="left"/>
              <w:rPr>
                <w:rFonts w:cs="Times New Roman"/>
                <w:color w:val="000000"/>
              </w:rPr>
            </w:pPr>
            <w:r w:rsidRPr="00C914C6">
              <w:rPr>
                <w:color w:val="000000"/>
              </w:rPr>
              <w:t>Miera ekonomickej aktivity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rPr>
                <w:color w:val="000000"/>
              </w:rPr>
            </w:pPr>
            <w:r w:rsidRPr="00C914C6">
              <w:rPr>
                <w:color w:val="000000"/>
              </w:rPr>
              <w:t>%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59,1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58,8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59,4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58,9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59,0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58,8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59,3</w:t>
            </w:r>
          </w:p>
        </w:tc>
      </w:tr>
      <w:tr w:rsidR="001239BE" w:rsidRPr="00C914C6" w:rsidTr="00267B23">
        <w:tc>
          <w:tcPr>
            <w:tcW w:w="2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ind w:firstLine="85"/>
              <w:jc w:val="left"/>
              <w:rPr>
                <w:color w:val="000000"/>
              </w:rPr>
            </w:pPr>
            <w:r w:rsidRPr="00C914C6">
              <w:rPr>
                <w:color w:val="000000"/>
              </w:rPr>
              <w:t>muži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rPr>
                <w:color w:val="000000"/>
              </w:rPr>
            </w:pPr>
            <w:r w:rsidRPr="00C914C6">
              <w:rPr>
                <w:color w:val="000000"/>
              </w:rPr>
              <w:t>%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68,2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67,7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68,3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68,1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67,8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68,1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68,1</w:t>
            </w:r>
          </w:p>
        </w:tc>
      </w:tr>
      <w:tr w:rsidR="001239BE" w:rsidRPr="00C914C6" w:rsidTr="00267B23">
        <w:tc>
          <w:tcPr>
            <w:tcW w:w="2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ind w:firstLine="85"/>
              <w:jc w:val="left"/>
              <w:rPr>
                <w:color w:val="000000"/>
              </w:rPr>
            </w:pPr>
            <w:r w:rsidRPr="00C914C6">
              <w:rPr>
                <w:color w:val="000000"/>
              </w:rPr>
              <w:t>ženy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rPr>
                <w:color w:val="000000"/>
              </w:rPr>
            </w:pPr>
            <w:r w:rsidRPr="00C914C6">
              <w:rPr>
                <w:color w:val="000000"/>
              </w:rPr>
              <w:t>%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50,7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50,5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51,1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50,3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50,8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50,1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51,0</w:t>
            </w:r>
          </w:p>
        </w:tc>
      </w:tr>
      <w:tr w:rsidR="001239BE" w:rsidRPr="00C914C6" w:rsidTr="00267B23">
        <w:tc>
          <w:tcPr>
            <w:tcW w:w="2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jc w:val="left"/>
              <w:rPr>
                <w:color w:val="000000"/>
              </w:rPr>
            </w:pPr>
            <w:r w:rsidRPr="00C914C6">
              <w:rPr>
                <w:color w:val="000000"/>
              </w:rPr>
              <w:t>Pracujúci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rPr>
                <w:color w:val="000000"/>
              </w:rPr>
            </w:pPr>
            <w:r w:rsidRPr="00C914C6">
              <w:rPr>
                <w:color w:val="000000"/>
              </w:rPr>
              <w:t>tis. osôb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2 301,4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2 357,3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2 433,8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2 365,8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2 317,5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2 315,3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2 329,3</w:t>
            </w:r>
          </w:p>
        </w:tc>
      </w:tr>
      <w:tr w:rsidR="001239BE" w:rsidRPr="00C914C6" w:rsidTr="00267B23">
        <w:tc>
          <w:tcPr>
            <w:tcW w:w="2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ind w:firstLine="85"/>
              <w:jc w:val="left"/>
              <w:rPr>
                <w:color w:val="000000"/>
              </w:rPr>
            </w:pPr>
            <w:r w:rsidRPr="00C914C6">
              <w:rPr>
                <w:color w:val="000000"/>
              </w:rPr>
              <w:t>zamestnanci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rPr>
                <w:color w:val="000000"/>
              </w:rPr>
            </w:pPr>
            <w:r w:rsidRPr="00C914C6">
              <w:rPr>
                <w:color w:val="000000"/>
              </w:rPr>
              <w:t>tis. osôb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2 002,6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2 043,6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2 094,2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1 994,7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1 947,1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1 946,4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1 967,1</w:t>
            </w:r>
          </w:p>
        </w:tc>
      </w:tr>
      <w:tr w:rsidR="001239BE" w:rsidRPr="00C914C6" w:rsidTr="00267B23">
        <w:tc>
          <w:tcPr>
            <w:tcW w:w="2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ind w:firstLine="85"/>
              <w:jc w:val="left"/>
              <w:rPr>
                <w:color w:val="000000"/>
              </w:rPr>
            </w:pPr>
            <w:r w:rsidRPr="00C914C6">
              <w:rPr>
                <w:color w:val="000000"/>
              </w:rPr>
              <w:t xml:space="preserve">  v sektore verejnom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rPr>
                <w:color w:val="000000"/>
              </w:rPr>
            </w:pPr>
            <w:r w:rsidRPr="00C914C6">
              <w:rPr>
                <w:color w:val="000000"/>
              </w:rPr>
              <w:t>tis. osôb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vertAlign w:val="superscript"/>
                <w:lang w:val="en-GB"/>
              </w:rPr>
              <w:t xml:space="preserve"> </w:t>
            </w:r>
            <w:r w:rsidRPr="00C914C6">
              <w:rPr>
                <w:color w:val="000000"/>
                <w:lang w:val="en-GB"/>
              </w:rPr>
              <w:t>667,9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vertAlign w:val="superscript"/>
                <w:lang w:val="en-GB"/>
              </w:rPr>
              <w:t xml:space="preserve"> </w:t>
            </w:r>
            <w:r w:rsidRPr="00C914C6">
              <w:rPr>
                <w:color w:val="000000"/>
                <w:lang w:val="en-GB"/>
              </w:rPr>
              <w:t>643,8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639,6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vertAlign w:val="superscript"/>
                <w:lang w:val="en-GB"/>
              </w:rPr>
              <w:t xml:space="preserve"> </w:t>
            </w:r>
            <w:r w:rsidRPr="00C914C6">
              <w:rPr>
                <w:color w:val="000000"/>
                <w:lang w:val="en-GB"/>
              </w:rPr>
              <w:t>618,1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607,6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611,9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633,3</w:t>
            </w:r>
          </w:p>
        </w:tc>
      </w:tr>
      <w:tr w:rsidR="001239BE" w:rsidRPr="00C914C6" w:rsidTr="00267B23">
        <w:tc>
          <w:tcPr>
            <w:tcW w:w="2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ind w:firstLine="85"/>
              <w:jc w:val="left"/>
              <w:rPr>
                <w:color w:val="000000"/>
              </w:rPr>
            </w:pPr>
            <w:r w:rsidRPr="00C914C6">
              <w:rPr>
                <w:color w:val="000000"/>
              </w:rPr>
              <w:t xml:space="preserve">  v sektore súkromnom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rPr>
                <w:color w:val="000000"/>
              </w:rPr>
            </w:pPr>
            <w:r w:rsidRPr="00C914C6">
              <w:rPr>
                <w:color w:val="000000"/>
              </w:rPr>
              <w:t>tis. osôb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1 334,8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1 399,8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1 454,6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1 376,7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ind w:left="-57"/>
              <w:jc w:val="right"/>
              <w:rPr>
                <w:color w:val="000000"/>
                <w:vertAlign w:val="superscript"/>
                <w:lang w:val="en-GB"/>
              </w:rPr>
            </w:pPr>
            <w:r w:rsidRPr="00C914C6">
              <w:rPr>
                <w:color w:val="000000"/>
                <w:lang w:val="en-GB"/>
              </w:rPr>
              <w:t>1 339,5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1 334,5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1 333,8</w:t>
            </w:r>
          </w:p>
        </w:tc>
      </w:tr>
      <w:tr w:rsidR="001239BE" w:rsidRPr="00C914C6" w:rsidTr="00267B23">
        <w:tc>
          <w:tcPr>
            <w:tcW w:w="2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ind w:firstLine="85"/>
              <w:jc w:val="left"/>
              <w:rPr>
                <w:color w:val="000000"/>
              </w:rPr>
            </w:pPr>
            <w:r w:rsidRPr="00C914C6">
              <w:rPr>
                <w:color w:val="000000"/>
              </w:rPr>
              <w:t>podnikatelia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rPr>
                <w:color w:val="000000"/>
              </w:rPr>
            </w:pPr>
            <w:r w:rsidRPr="00C914C6">
              <w:rPr>
                <w:color w:val="000000"/>
              </w:rPr>
              <w:t>tis. osôb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288,0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301,4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332,1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367,5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367,0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367,5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360,6</w:t>
            </w:r>
          </w:p>
        </w:tc>
      </w:tr>
      <w:tr w:rsidR="001239BE" w:rsidRPr="00C914C6" w:rsidTr="00267B23">
        <w:tc>
          <w:tcPr>
            <w:tcW w:w="2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ind w:firstLine="85"/>
              <w:jc w:val="left"/>
              <w:rPr>
                <w:color w:val="000000"/>
              </w:rPr>
            </w:pPr>
            <w:r w:rsidRPr="00C914C6">
              <w:rPr>
                <w:color w:val="000000"/>
              </w:rPr>
              <w:t xml:space="preserve">  bez zamestnancov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rPr>
                <w:color w:val="000000"/>
              </w:rPr>
            </w:pPr>
            <w:r w:rsidRPr="00C914C6">
              <w:rPr>
                <w:color w:val="000000"/>
              </w:rPr>
              <w:t>tis. osôb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216,7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227,9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254,3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286,5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284,4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286,3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287,7</w:t>
            </w:r>
          </w:p>
        </w:tc>
      </w:tr>
      <w:tr w:rsidR="001239BE" w:rsidRPr="00C914C6" w:rsidTr="00267B23">
        <w:tc>
          <w:tcPr>
            <w:tcW w:w="2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jc w:val="left"/>
              <w:rPr>
                <w:color w:val="000000"/>
              </w:rPr>
            </w:pPr>
            <w:r w:rsidRPr="00C914C6">
              <w:rPr>
                <w:color w:val="000000"/>
              </w:rPr>
              <w:t>Miera zamestnanosti 15</w:t>
            </w:r>
            <w:r>
              <w:rPr>
                <w:color w:val="000000"/>
              </w:rPr>
              <w:t xml:space="preserve"> – </w:t>
            </w:r>
            <w:r w:rsidRPr="00C914C6">
              <w:rPr>
                <w:color w:val="000000"/>
              </w:rPr>
              <w:t>64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rPr>
                <w:color w:val="000000"/>
              </w:rPr>
            </w:pPr>
            <w:r w:rsidRPr="00C914C6">
              <w:rPr>
                <w:color w:val="000000"/>
              </w:rPr>
              <w:t>%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59,4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60,7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62,3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60,1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58,8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59,3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59,9</w:t>
            </w:r>
          </w:p>
        </w:tc>
      </w:tr>
      <w:tr w:rsidR="001239BE" w:rsidRPr="00C914C6" w:rsidTr="00267B23">
        <w:tc>
          <w:tcPr>
            <w:tcW w:w="2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ind w:firstLine="85"/>
              <w:jc w:val="left"/>
              <w:rPr>
                <w:color w:val="000000"/>
              </w:rPr>
            </w:pPr>
            <w:r w:rsidRPr="00C914C6">
              <w:rPr>
                <w:color w:val="000000"/>
              </w:rPr>
              <w:t>muži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39BE" w:rsidRPr="00C914C6" w:rsidRDefault="001239BE" w:rsidP="001239BE">
            <w:pPr>
              <w:spacing w:before="20"/>
              <w:rPr>
                <w:color w:val="000000"/>
              </w:rPr>
            </w:pPr>
            <w:r w:rsidRPr="00C914C6">
              <w:rPr>
                <w:color w:val="000000"/>
              </w:rPr>
              <w:t>%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67,0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68,4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70,0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67,6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65,2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66,1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66,4</w:t>
            </w:r>
          </w:p>
        </w:tc>
      </w:tr>
      <w:tr w:rsidR="001239BE" w:rsidRPr="00C914C6" w:rsidTr="00267B23">
        <w:tc>
          <w:tcPr>
            <w:tcW w:w="2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ind w:firstLine="85"/>
              <w:jc w:val="left"/>
              <w:rPr>
                <w:color w:val="000000"/>
              </w:rPr>
            </w:pPr>
            <w:r w:rsidRPr="00C914C6">
              <w:rPr>
                <w:color w:val="000000"/>
              </w:rPr>
              <w:t>ženy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39BE" w:rsidRPr="00C914C6" w:rsidRDefault="001239BE" w:rsidP="001239BE">
            <w:pPr>
              <w:spacing w:before="20"/>
              <w:rPr>
                <w:color w:val="000000"/>
              </w:rPr>
            </w:pPr>
            <w:r w:rsidRPr="00C914C6">
              <w:rPr>
                <w:color w:val="000000"/>
              </w:rPr>
              <w:t>%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51,9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53,1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54,6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52,8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52,3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52,5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53,3</w:t>
            </w:r>
          </w:p>
        </w:tc>
      </w:tr>
      <w:tr w:rsidR="001239BE" w:rsidRPr="00C914C6" w:rsidTr="00267B23">
        <w:tc>
          <w:tcPr>
            <w:tcW w:w="2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jc w:val="left"/>
              <w:rPr>
                <w:color w:val="000000"/>
              </w:rPr>
            </w:pPr>
            <w:r w:rsidRPr="00C914C6">
              <w:rPr>
                <w:color w:val="000000"/>
              </w:rPr>
              <w:t>Miera zamestnanosti 20</w:t>
            </w:r>
            <w:r>
              <w:rPr>
                <w:color w:val="000000"/>
              </w:rPr>
              <w:t xml:space="preserve"> – </w:t>
            </w:r>
            <w:r w:rsidRPr="00C914C6">
              <w:rPr>
                <w:color w:val="000000"/>
              </w:rPr>
              <w:t>64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39BE" w:rsidRPr="00C914C6" w:rsidRDefault="001239BE" w:rsidP="001239BE">
            <w:pPr>
              <w:spacing w:before="120"/>
              <w:rPr>
                <w:color w:val="000000"/>
              </w:rPr>
            </w:pPr>
            <w:r w:rsidRPr="00C914C6">
              <w:rPr>
                <w:color w:val="000000"/>
              </w:rPr>
              <w:t>%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66,0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67,2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68,9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66,4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64,7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65,0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65,0</w:t>
            </w:r>
          </w:p>
        </w:tc>
      </w:tr>
      <w:tr w:rsidR="001239BE" w:rsidRPr="00C914C6" w:rsidTr="00267B23">
        <w:tc>
          <w:tcPr>
            <w:tcW w:w="2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ind w:firstLine="85"/>
              <w:jc w:val="left"/>
              <w:rPr>
                <w:color w:val="000000"/>
              </w:rPr>
            </w:pPr>
            <w:r w:rsidRPr="00C914C6">
              <w:rPr>
                <w:color w:val="000000"/>
              </w:rPr>
              <w:t>muži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39BE" w:rsidRPr="00C914C6" w:rsidRDefault="001239BE" w:rsidP="001239BE">
            <w:pPr>
              <w:spacing w:before="20"/>
              <w:rPr>
                <w:color w:val="000000"/>
              </w:rPr>
            </w:pPr>
            <w:r w:rsidRPr="00C914C6">
              <w:rPr>
                <w:color w:val="000000"/>
              </w:rPr>
              <w:t>%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74,5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76,0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77,4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74,7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71,9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72,5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72,2</w:t>
            </w:r>
          </w:p>
        </w:tc>
      </w:tr>
      <w:tr w:rsidR="001239BE" w:rsidRPr="00C914C6" w:rsidTr="00267B23">
        <w:tc>
          <w:tcPr>
            <w:tcW w:w="2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ind w:firstLine="85"/>
              <w:jc w:val="left"/>
              <w:rPr>
                <w:color w:val="000000"/>
              </w:rPr>
            </w:pPr>
            <w:r w:rsidRPr="00C914C6">
              <w:rPr>
                <w:color w:val="000000"/>
              </w:rPr>
              <w:t>ženy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39BE" w:rsidRPr="00C914C6" w:rsidRDefault="001239BE" w:rsidP="001239BE">
            <w:pPr>
              <w:spacing w:before="20"/>
              <w:rPr>
                <w:color w:val="000000"/>
              </w:rPr>
            </w:pPr>
            <w:r w:rsidRPr="00C914C6">
              <w:rPr>
                <w:color w:val="000000"/>
              </w:rPr>
              <w:t>%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57,5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58,7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60,3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58,2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57,5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57,4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57,8</w:t>
            </w:r>
          </w:p>
        </w:tc>
      </w:tr>
      <w:tr w:rsidR="001239BE" w:rsidRPr="00C914C6" w:rsidTr="00267B23">
        <w:tc>
          <w:tcPr>
            <w:tcW w:w="2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jc w:val="left"/>
              <w:rPr>
                <w:color w:val="000000"/>
              </w:rPr>
            </w:pPr>
            <w:r w:rsidRPr="00C914C6">
              <w:rPr>
                <w:color w:val="000000"/>
              </w:rPr>
              <w:t>Nezamestnaní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rPr>
                <w:color w:val="000000"/>
              </w:rPr>
            </w:pPr>
            <w:r w:rsidRPr="00C914C6">
              <w:rPr>
                <w:color w:val="000000"/>
              </w:rPr>
              <w:t>tis. osôb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353,4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291,9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257,5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324,2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389,0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364,6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386,0</w:t>
            </w:r>
          </w:p>
        </w:tc>
      </w:tr>
      <w:tr w:rsidR="001239BE" w:rsidRPr="00C914C6" w:rsidTr="00267B23">
        <w:tc>
          <w:tcPr>
            <w:tcW w:w="2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ind w:firstLine="85"/>
              <w:jc w:val="left"/>
              <w:rPr>
                <w:color w:val="000000"/>
              </w:rPr>
            </w:pPr>
            <w:r w:rsidRPr="00C914C6">
              <w:rPr>
                <w:color w:val="000000"/>
              </w:rPr>
              <w:t>dlhodobo nezamestnaní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rPr>
                <w:color w:val="000000"/>
              </w:rPr>
            </w:pPr>
            <w:r w:rsidRPr="00C914C6">
              <w:rPr>
                <w:color w:val="000000"/>
              </w:rPr>
              <w:t>tis. osôb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258,2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206,9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169,9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165,1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230,8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233,4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257,0</w:t>
            </w:r>
          </w:p>
        </w:tc>
      </w:tr>
      <w:tr w:rsidR="001239BE" w:rsidRPr="00C914C6" w:rsidTr="00267B23">
        <w:tc>
          <w:tcPr>
            <w:tcW w:w="2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jc w:val="left"/>
              <w:rPr>
                <w:color w:val="000000"/>
              </w:rPr>
            </w:pPr>
            <w:r w:rsidRPr="00C914C6">
              <w:rPr>
                <w:color w:val="000000"/>
              </w:rPr>
              <w:t>Miera nezamestnanosti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14C6" w:rsidRDefault="001239BE" w:rsidP="001239BE">
            <w:pPr>
              <w:spacing w:before="120"/>
              <w:rPr>
                <w:color w:val="000000"/>
              </w:rPr>
            </w:pPr>
            <w:r w:rsidRPr="00C914C6">
              <w:rPr>
                <w:color w:val="000000"/>
              </w:rPr>
              <w:t>%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13,3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11,0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9,6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12,1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14,4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13,6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14,2</w:t>
            </w:r>
          </w:p>
        </w:tc>
      </w:tr>
      <w:tr w:rsidR="001239BE" w:rsidRPr="00C914C6" w:rsidTr="00267B23">
        <w:tc>
          <w:tcPr>
            <w:tcW w:w="2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ind w:left="85" w:hanging="85"/>
              <w:jc w:val="left"/>
              <w:rPr>
                <w:color w:val="000000"/>
              </w:rPr>
            </w:pPr>
            <w:r w:rsidRPr="00C914C6">
              <w:rPr>
                <w:color w:val="000000"/>
              </w:rPr>
              <w:t xml:space="preserve">  muži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14C6" w:rsidRDefault="001239BE" w:rsidP="001239BE">
            <w:pPr>
              <w:spacing w:before="20"/>
              <w:rPr>
                <w:color w:val="000000"/>
              </w:rPr>
            </w:pPr>
            <w:r w:rsidRPr="00C914C6">
              <w:rPr>
                <w:color w:val="000000"/>
              </w:rPr>
              <w:t>%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12,2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9,8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8,4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11,4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14,2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13,6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14,0</w:t>
            </w:r>
          </w:p>
        </w:tc>
      </w:tr>
      <w:tr w:rsidR="001239BE" w:rsidRPr="00C914C6" w:rsidTr="00267B23">
        <w:tc>
          <w:tcPr>
            <w:tcW w:w="21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ind w:left="85" w:hanging="85"/>
              <w:jc w:val="left"/>
              <w:rPr>
                <w:color w:val="000000"/>
              </w:rPr>
            </w:pPr>
            <w:r w:rsidRPr="00C914C6">
              <w:rPr>
                <w:color w:val="000000"/>
              </w:rPr>
              <w:t xml:space="preserve">  ženy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14C6" w:rsidRDefault="001239BE" w:rsidP="001239BE">
            <w:pPr>
              <w:spacing w:before="20"/>
              <w:rPr>
                <w:color w:val="000000"/>
              </w:rPr>
            </w:pPr>
            <w:r w:rsidRPr="00C914C6">
              <w:rPr>
                <w:color w:val="000000"/>
              </w:rPr>
              <w:t>%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14,7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12,5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11,1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12,9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14,6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13,6</w:t>
            </w:r>
          </w:p>
        </w:tc>
        <w:tc>
          <w:tcPr>
            <w:tcW w:w="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14,5</w:t>
            </w:r>
          </w:p>
        </w:tc>
      </w:tr>
    </w:tbl>
    <w:p w:rsidR="00E145AF" w:rsidRPr="00C914C6" w:rsidRDefault="00E145AF" w:rsidP="004E5532">
      <w:pPr>
        <w:pStyle w:val="poznamky"/>
        <w:tabs>
          <w:tab w:val="clear" w:pos="113"/>
          <w:tab w:val="left" w:pos="142"/>
        </w:tabs>
        <w:spacing w:before="120"/>
        <w:jc w:val="left"/>
        <w:rPr>
          <w:color w:val="000000"/>
          <w:position w:val="0"/>
          <w:vertAlign w:val="baseline"/>
        </w:rPr>
      </w:pPr>
      <w:r w:rsidRPr="00C914C6">
        <w:rPr>
          <w:color w:val="000000"/>
          <w:position w:val="0"/>
        </w:rPr>
        <w:t>1)</w:t>
      </w:r>
      <w:r w:rsidR="001C2163" w:rsidRPr="00C914C6">
        <w:rPr>
          <w:color w:val="000000"/>
          <w:position w:val="0"/>
        </w:rPr>
        <w:tab/>
      </w:r>
      <w:r w:rsidR="00A95961" w:rsidRPr="00C914C6">
        <w:rPr>
          <w:color w:val="000000"/>
          <w:position w:val="0"/>
          <w:vertAlign w:val="baseline"/>
        </w:rPr>
        <w:t>VZPS; údaje za rok 2011 sú prepočítané na obyvateľstvo k 1.</w:t>
      </w:r>
      <w:r w:rsidR="009902DD" w:rsidRPr="00C914C6">
        <w:rPr>
          <w:color w:val="000000"/>
          <w:position w:val="0"/>
          <w:vertAlign w:val="baseline"/>
        </w:rPr>
        <w:t xml:space="preserve"> </w:t>
      </w:r>
      <w:r w:rsidR="00A95961" w:rsidRPr="00C914C6">
        <w:rPr>
          <w:color w:val="000000"/>
          <w:position w:val="0"/>
          <w:vertAlign w:val="baseline"/>
        </w:rPr>
        <w:t>1.</w:t>
      </w:r>
      <w:r w:rsidR="00DF5CC6" w:rsidRPr="00C914C6">
        <w:rPr>
          <w:color w:val="000000"/>
          <w:position w:val="0"/>
          <w:vertAlign w:val="baseline"/>
        </w:rPr>
        <w:t xml:space="preserve"> </w:t>
      </w:r>
      <w:r w:rsidR="00A95961" w:rsidRPr="00C914C6">
        <w:rPr>
          <w:color w:val="000000"/>
          <w:position w:val="0"/>
          <w:vertAlign w:val="baseline"/>
        </w:rPr>
        <w:t>2011 podľa SODB 2011</w:t>
      </w:r>
    </w:p>
    <w:p w:rsidR="00E145AF" w:rsidRPr="00C914C6" w:rsidRDefault="00E145AF" w:rsidP="00E145AF">
      <w:pPr>
        <w:spacing w:line="40" w:lineRule="exact"/>
        <w:rPr>
          <w:rFonts w:cs="Times New Roman"/>
          <w:color w:val="000000"/>
        </w:rPr>
      </w:pPr>
    </w:p>
    <w:p w:rsidR="00E145AF" w:rsidRPr="00C914C6" w:rsidRDefault="00E145AF" w:rsidP="00E145AF">
      <w:pPr>
        <w:pStyle w:val="Pta"/>
        <w:tabs>
          <w:tab w:val="clear" w:pos="4153"/>
          <w:tab w:val="clear" w:pos="8306"/>
        </w:tabs>
        <w:spacing w:line="40" w:lineRule="exact"/>
        <w:rPr>
          <w:rFonts w:cs="Times New Roman"/>
          <w:color w:val="000000"/>
        </w:rPr>
      </w:pPr>
    </w:p>
    <w:tbl>
      <w:tblPr>
        <w:tblW w:w="7796" w:type="dxa"/>
        <w:tblInd w:w="57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81"/>
        <w:gridCol w:w="689"/>
        <w:gridCol w:w="678"/>
        <w:gridCol w:w="679"/>
        <w:gridCol w:w="679"/>
        <w:gridCol w:w="679"/>
        <w:gridCol w:w="682"/>
        <w:gridCol w:w="823"/>
        <w:gridCol w:w="2071"/>
        <w:gridCol w:w="135"/>
      </w:tblGrid>
      <w:tr w:rsidR="001239BE" w:rsidRPr="00C914C6" w:rsidTr="00DD1D41">
        <w:trPr>
          <w:gridAfter w:val="1"/>
          <w:wAfter w:w="135" w:type="dxa"/>
        </w:trPr>
        <w:tc>
          <w:tcPr>
            <w:tcW w:w="681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20" w:after="200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lastRenderedPageBreak/>
              <w:t>2014</w:t>
            </w:r>
          </w:p>
        </w:tc>
        <w:tc>
          <w:tcPr>
            <w:tcW w:w="68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20" w:after="200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2015</w:t>
            </w:r>
          </w:p>
        </w:tc>
        <w:tc>
          <w:tcPr>
            <w:tcW w:w="67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20" w:after="200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2016</w:t>
            </w:r>
          </w:p>
        </w:tc>
        <w:tc>
          <w:tcPr>
            <w:tcW w:w="6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20" w:after="200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2017</w:t>
            </w:r>
          </w:p>
        </w:tc>
        <w:tc>
          <w:tcPr>
            <w:tcW w:w="6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20" w:after="200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2018</w:t>
            </w:r>
          </w:p>
        </w:tc>
        <w:tc>
          <w:tcPr>
            <w:tcW w:w="6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20" w:after="200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2019</w:t>
            </w:r>
          </w:p>
        </w:tc>
        <w:tc>
          <w:tcPr>
            <w:tcW w:w="68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20" w:after="200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2020</w:t>
            </w:r>
          </w:p>
        </w:tc>
        <w:tc>
          <w:tcPr>
            <w:tcW w:w="82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20" w:after="200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Unit</w:t>
            </w:r>
          </w:p>
        </w:tc>
        <w:tc>
          <w:tcPr>
            <w:tcW w:w="207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1239BE" w:rsidRPr="00C914C6" w:rsidRDefault="001239BE" w:rsidP="001239BE">
            <w:pPr>
              <w:spacing w:before="220" w:after="200"/>
              <w:jc w:val="lef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Indicator</w:t>
            </w:r>
          </w:p>
        </w:tc>
      </w:tr>
      <w:tr w:rsidR="00267B23" w:rsidRPr="00C914C6" w:rsidTr="00DD1D41">
        <w:trPr>
          <w:gridAfter w:val="1"/>
          <w:wAfter w:w="135" w:type="dxa"/>
        </w:trPr>
        <w:tc>
          <w:tcPr>
            <w:tcW w:w="4767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67B23" w:rsidRPr="00C914C6" w:rsidRDefault="00267B23" w:rsidP="00267B23">
            <w:pPr>
              <w:spacing w:before="120" w:after="120"/>
              <w:jc w:val="lef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Population</w:t>
            </w: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67B23" w:rsidRPr="00C914C6" w:rsidRDefault="00267B23" w:rsidP="00267B23">
            <w:pPr>
              <w:jc w:val="lef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67B23" w:rsidRPr="00C914C6" w:rsidRDefault="00267B23" w:rsidP="00267B23">
            <w:pPr>
              <w:jc w:val="left"/>
              <w:rPr>
                <w:rFonts w:cs="Times New Roman"/>
                <w:color w:val="000000"/>
                <w:lang w:val="en-GB"/>
              </w:rPr>
            </w:pPr>
          </w:p>
        </w:tc>
      </w:tr>
      <w:tr w:rsidR="00267B23" w:rsidRPr="00C914C6" w:rsidTr="00DD1D41">
        <w:trPr>
          <w:gridAfter w:val="1"/>
          <w:wAfter w:w="135" w:type="dxa"/>
        </w:trPr>
        <w:tc>
          <w:tcPr>
            <w:tcW w:w="68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67B23" w:rsidRPr="00C914C6" w:rsidRDefault="00267B23" w:rsidP="00267B23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67B23" w:rsidRPr="00C914C6" w:rsidRDefault="00267B23" w:rsidP="00267B23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67B23" w:rsidRPr="00C914C6" w:rsidRDefault="00267B23" w:rsidP="00267B23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67B23" w:rsidRPr="00C914C6" w:rsidRDefault="00267B23" w:rsidP="00267B23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67B23" w:rsidRPr="00C914C6" w:rsidRDefault="00267B23" w:rsidP="00267B23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67B23" w:rsidRPr="00C914C6" w:rsidRDefault="00267B23" w:rsidP="00267B23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67B23" w:rsidRPr="00C914C6" w:rsidRDefault="00267B23" w:rsidP="00267B23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67B23" w:rsidRPr="00C914C6" w:rsidRDefault="00267B23" w:rsidP="00267B23">
            <w:pPr>
              <w:spacing w:before="20"/>
              <w:ind w:left="-57" w:right="-57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Thousand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67B23" w:rsidRPr="00C914C6" w:rsidRDefault="00267B23" w:rsidP="00267B23">
            <w:pPr>
              <w:spacing w:before="20"/>
              <w:jc w:val="left"/>
              <w:rPr>
                <w:rFonts w:cs="Times New Roman"/>
                <w:color w:val="000000"/>
                <w:lang w:val="en-GB"/>
              </w:rPr>
            </w:pPr>
          </w:p>
        </w:tc>
      </w:tr>
      <w:tr w:rsidR="001239BE" w:rsidRPr="00C914C6" w:rsidTr="00DD1D41">
        <w:trPr>
          <w:gridAfter w:val="1"/>
          <w:wAfter w:w="135" w:type="dxa"/>
        </w:trPr>
        <w:tc>
          <w:tcPr>
            <w:tcW w:w="68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96E19">
              <w:rPr>
                <w:rFonts w:cs="Times New Roman"/>
                <w:color w:val="000000"/>
                <w:lang w:val="en-GB"/>
              </w:rPr>
              <w:t>5 421</w:t>
            </w:r>
          </w:p>
        </w:tc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96E19">
              <w:rPr>
                <w:rFonts w:cs="Times New Roman"/>
                <w:color w:val="000000"/>
                <w:lang w:val="en-GB"/>
              </w:rPr>
              <w:t>5 426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96E19">
              <w:rPr>
                <w:rFonts w:cs="Times New Roman"/>
                <w:color w:val="000000"/>
                <w:lang w:val="en-GB"/>
              </w:rPr>
              <w:t>5 435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96E19">
              <w:rPr>
                <w:rFonts w:cs="Times New Roman"/>
                <w:color w:val="000000"/>
                <w:lang w:val="en-GB"/>
              </w:rPr>
              <w:t>5 443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>
              <w:rPr>
                <w:rFonts w:cs="Times New Roman"/>
                <w:color w:val="000000"/>
                <w:lang w:val="en-GB"/>
              </w:rPr>
              <w:t>5 450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>
              <w:rPr>
                <w:rFonts w:cs="Times New Roman"/>
                <w:color w:val="000000"/>
                <w:lang w:val="en-GB"/>
              </w:rPr>
              <w:t>5 458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ind w:left="-57" w:right="-57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persons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C914C6" w:rsidRDefault="001239BE" w:rsidP="001239BE">
            <w:pPr>
              <w:spacing w:before="20"/>
              <w:jc w:val="lef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Population as of Dec. 31</w:t>
            </w:r>
          </w:p>
        </w:tc>
      </w:tr>
      <w:tr w:rsidR="001239BE" w:rsidRPr="00C914C6" w:rsidTr="00DD1D41">
        <w:trPr>
          <w:gridAfter w:val="1"/>
          <w:wAfter w:w="135" w:type="dxa"/>
        </w:trPr>
        <w:tc>
          <w:tcPr>
            <w:tcW w:w="68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96E19">
              <w:rPr>
                <w:rFonts w:cs="Times New Roman"/>
                <w:color w:val="000000"/>
                <w:lang w:val="en-GB"/>
              </w:rPr>
              <w:t>2 779</w:t>
            </w:r>
          </w:p>
        </w:tc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96E19">
              <w:rPr>
                <w:rFonts w:cs="Times New Roman"/>
                <w:color w:val="000000"/>
                <w:lang w:val="en-GB"/>
              </w:rPr>
              <w:t>2 780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96E19">
              <w:rPr>
                <w:rFonts w:cs="Times New Roman"/>
                <w:color w:val="000000"/>
                <w:lang w:val="en-GB"/>
              </w:rPr>
              <w:t>2 784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96E19">
              <w:rPr>
                <w:rFonts w:cs="Times New Roman"/>
                <w:color w:val="000000"/>
                <w:lang w:val="en-GB"/>
              </w:rPr>
              <w:t>2 787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>
              <w:rPr>
                <w:rFonts w:cs="Times New Roman"/>
                <w:color w:val="000000"/>
                <w:lang w:val="en-GB"/>
              </w:rPr>
              <w:t>2 789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>
              <w:rPr>
                <w:rFonts w:cs="Times New Roman"/>
                <w:color w:val="000000"/>
                <w:lang w:val="en-GB"/>
              </w:rPr>
              <w:t>2 793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ind w:left="-57" w:right="-57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Thous.p.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C914C6" w:rsidRDefault="001239BE" w:rsidP="001239BE">
            <w:pPr>
              <w:spacing w:before="20"/>
              <w:jc w:val="lef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of which: Female</w:t>
            </w:r>
          </w:p>
        </w:tc>
      </w:tr>
      <w:tr w:rsidR="001239BE" w:rsidRPr="00C914C6" w:rsidTr="00DD1D41">
        <w:trPr>
          <w:gridAfter w:val="1"/>
          <w:wAfter w:w="135" w:type="dxa"/>
        </w:trPr>
        <w:tc>
          <w:tcPr>
            <w:tcW w:w="68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spacing w:line="180" w:lineRule="exact"/>
              <w:jc w:val="right"/>
              <w:rPr>
                <w:color w:val="000000"/>
              </w:rPr>
            </w:pPr>
          </w:p>
        </w:tc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spacing w:line="180" w:lineRule="exact"/>
              <w:jc w:val="right"/>
              <w:rPr>
                <w:color w:val="000000"/>
              </w:rPr>
            </w:pP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spacing w:line="180" w:lineRule="exact"/>
              <w:jc w:val="right"/>
              <w:rPr>
                <w:color w:val="000000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spacing w:line="180" w:lineRule="exact"/>
              <w:jc w:val="right"/>
              <w:rPr>
                <w:color w:val="000000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spacing w:line="180" w:lineRule="exact"/>
              <w:jc w:val="right"/>
              <w:rPr>
                <w:color w:val="000000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spacing w:line="180" w:lineRule="exact"/>
              <w:jc w:val="right"/>
              <w:rPr>
                <w:color w:val="000000"/>
              </w:rPr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spacing w:line="180" w:lineRule="exact"/>
              <w:jc w:val="right"/>
              <w:rPr>
                <w:color w:val="000000"/>
              </w:rPr>
            </w:pP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ind w:left="-57" w:right="-57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C914C6" w:rsidRDefault="001239BE" w:rsidP="001239BE">
            <w:pPr>
              <w:spacing w:before="20"/>
              <w:jc w:val="left"/>
              <w:rPr>
                <w:rFonts w:cs="Times New Roman"/>
                <w:color w:val="000000"/>
                <w:vertAlign w:val="superscript"/>
                <w:lang w:val="en-GB"/>
              </w:rPr>
            </w:pPr>
            <w:r w:rsidRPr="00C914C6">
              <w:rPr>
                <w:color w:val="000000"/>
                <w:lang w:val="en-GB"/>
              </w:rPr>
              <w:t xml:space="preserve">Age structure of the </w:t>
            </w:r>
            <w:r w:rsidRPr="00C914C6">
              <w:rPr>
                <w:color w:val="000000"/>
                <w:lang w:val="en-GB"/>
              </w:rPr>
              <w:br/>
              <w:t xml:space="preserve">  population</w:t>
            </w:r>
          </w:p>
        </w:tc>
      </w:tr>
      <w:tr w:rsidR="001239BE" w:rsidRPr="00C914C6" w:rsidTr="00DD1D41">
        <w:trPr>
          <w:gridAfter w:val="1"/>
          <w:wAfter w:w="135" w:type="dxa"/>
        </w:trPr>
        <w:tc>
          <w:tcPr>
            <w:tcW w:w="68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jc w:val="right"/>
              <w:rPr>
                <w:color w:val="000000"/>
              </w:rPr>
            </w:pPr>
            <w:r w:rsidRPr="00C96E19">
              <w:rPr>
                <w:color w:val="000000"/>
              </w:rPr>
              <w:t>15,3</w:t>
            </w:r>
          </w:p>
        </w:tc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jc w:val="right"/>
              <w:rPr>
                <w:color w:val="000000"/>
              </w:rPr>
            </w:pPr>
            <w:r w:rsidRPr="00C96E19">
              <w:rPr>
                <w:color w:val="000000"/>
              </w:rPr>
              <w:t>15,3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jc w:val="right"/>
              <w:rPr>
                <w:color w:val="000000"/>
              </w:rPr>
            </w:pPr>
            <w:r w:rsidRPr="00C96E19">
              <w:rPr>
                <w:color w:val="000000"/>
              </w:rPr>
              <w:t>15,5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jc w:val="right"/>
              <w:rPr>
                <w:color w:val="000000"/>
              </w:rPr>
            </w:pPr>
            <w:r w:rsidRPr="00C96E19">
              <w:rPr>
                <w:color w:val="000000"/>
              </w:rPr>
              <w:t>15,6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15,7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15,8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jc w:val="right"/>
              <w:rPr>
                <w:color w:val="000000"/>
              </w:rPr>
            </w:pP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ind w:left="-57" w:right="-57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Per cent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C914C6" w:rsidRDefault="001239BE" w:rsidP="001239BE">
            <w:pPr>
              <w:spacing w:before="20"/>
              <w:jc w:val="lef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 xml:space="preserve">   </w:t>
            </w:r>
            <w:r w:rsidRPr="00C914C6">
              <w:rPr>
                <w:color w:val="000000"/>
                <w:sz w:val="14"/>
                <w:szCs w:val="14"/>
                <w:lang w:val="en-GB"/>
              </w:rPr>
              <w:t xml:space="preserve"> </w:t>
            </w:r>
            <w:r w:rsidRPr="00C914C6">
              <w:rPr>
                <w:color w:val="000000"/>
                <w:lang w:val="en-GB"/>
              </w:rPr>
              <w:t>0 – 14</w:t>
            </w:r>
          </w:p>
        </w:tc>
      </w:tr>
      <w:tr w:rsidR="001239BE" w:rsidRPr="00C914C6" w:rsidTr="00DD1D41">
        <w:trPr>
          <w:gridAfter w:val="1"/>
          <w:wAfter w:w="135" w:type="dxa"/>
        </w:trPr>
        <w:tc>
          <w:tcPr>
            <w:tcW w:w="68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jc w:val="right"/>
              <w:rPr>
                <w:color w:val="000000"/>
              </w:rPr>
            </w:pPr>
            <w:r w:rsidRPr="00C96E19">
              <w:rPr>
                <w:color w:val="000000"/>
              </w:rPr>
              <w:t>70,7</w:t>
            </w:r>
          </w:p>
        </w:tc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jc w:val="right"/>
              <w:rPr>
                <w:color w:val="000000"/>
              </w:rPr>
            </w:pPr>
            <w:r w:rsidRPr="00C96E19">
              <w:rPr>
                <w:color w:val="000000"/>
              </w:rPr>
              <w:t>70,2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jc w:val="right"/>
              <w:rPr>
                <w:color w:val="000000"/>
              </w:rPr>
            </w:pPr>
            <w:r w:rsidRPr="00C96E19">
              <w:rPr>
                <w:color w:val="000000"/>
              </w:rPr>
              <w:t>69,5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jc w:val="right"/>
              <w:rPr>
                <w:color w:val="000000"/>
              </w:rPr>
            </w:pPr>
            <w:r w:rsidRPr="00C96E19">
              <w:rPr>
                <w:color w:val="000000"/>
              </w:rPr>
              <w:t>68,9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68,2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67,6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jc w:val="right"/>
              <w:rPr>
                <w:color w:val="000000"/>
              </w:rPr>
            </w:pP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ind w:left="-57" w:right="-57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Per cent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C914C6" w:rsidRDefault="001239BE" w:rsidP="001239BE">
            <w:pPr>
              <w:spacing w:before="20"/>
              <w:jc w:val="lef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 xml:space="preserve">  15 – 64</w:t>
            </w:r>
          </w:p>
        </w:tc>
      </w:tr>
      <w:tr w:rsidR="001239BE" w:rsidRPr="00C914C6" w:rsidTr="00DD1D41">
        <w:trPr>
          <w:gridAfter w:val="1"/>
          <w:wAfter w:w="135" w:type="dxa"/>
        </w:trPr>
        <w:tc>
          <w:tcPr>
            <w:tcW w:w="68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jc w:val="right"/>
              <w:rPr>
                <w:color w:val="000000"/>
              </w:rPr>
            </w:pPr>
            <w:r w:rsidRPr="00C96E19">
              <w:rPr>
                <w:color w:val="000000"/>
              </w:rPr>
              <w:t>1</w:t>
            </w:r>
            <w:r>
              <w:rPr>
                <w:color w:val="000000"/>
              </w:rPr>
              <w:t>4</w:t>
            </w:r>
            <w:r w:rsidRPr="00C96E19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jc w:val="right"/>
              <w:rPr>
                <w:color w:val="000000"/>
              </w:rPr>
            </w:pPr>
            <w:r w:rsidRPr="00C96E19">
              <w:rPr>
                <w:color w:val="000000"/>
              </w:rPr>
              <w:t>14,5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jc w:val="right"/>
              <w:rPr>
                <w:color w:val="000000"/>
              </w:rPr>
            </w:pPr>
            <w:r w:rsidRPr="00C96E19">
              <w:rPr>
                <w:color w:val="000000"/>
              </w:rPr>
              <w:t>15,0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jc w:val="right"/>
              <w:rPr>
                <w:color w:val="000000"/>
              </w:rPr>
            </w:pPr>
            <w:r w:rsidRPr="00C96E19">
              <w:rPr>
                <w:color w:val="000000"/>
              </w:rPr>
              <w:t>15,5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16,0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16,6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jc w:val="right"/>
              <w:rPr>
                <w:color w:val="000000"/>
              </w:rPr>
            </w:pP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ind w:left="-57" w:right="-57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Per cent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C914C6" w:rsidRDefault="001239BE" w:rsidP="001239BE">
            <w:pPr>
              <w:spacing w:before="20"/>
              <w:jc w:val="lef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 xml:space="preserve">  65 and more</w:t>
            </w:r>
          </w:p>
        </w:tc>
      </w:tr>
      <w:tr w:rsidR="001239BE" w:rsidRPr="00C914C6" w:rsidTr="00DD1D41">
        <w:trPr>
          <w:gridAfter w:val="1"/>
          <w:wAfter w:w="135" w:type="dxa"/>
        </w:trPr>
        <w:tc>
          <w:tcPr>
            <w:tcW w:w="68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ind w:left="-57" w:right="-57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C914C6" w:rsidRDefault="001239BE" w:rsidP="001239BE">
            <w:pPr>
              <w:tabs>
                <w:tab w:val="left" w:pos="1193"/>
              </w:tabs>
              <w:spacing w:before="20"/>
              <w:jc w:val="left"/>
              <w:rPr>
                <w:color w:val="000000"/>
                <w:lang w:val="en-GB"/>
              </w:rPr>
            </w:pPr>
            <w:r w:rsidRPr="00C914C6">
              <w:rPr>
                <w:rFonts w:cs="Times New Roman"/>
                <w:color w:val="000000"/>
                <w:lang w:val="en-GB"/>
              </w:rPr>
              <w:br/>
            </w:r>
            <w:r w:rsidRPr="00C914C6">
              <w:rPr>
                <w:color w:val="000000"/>
                <w:lang w:val="en-GB"/>
              </w:rPr>
              <w:t>Life expectancy at birth:</w:t>
            </w:r>
          </w:p>
        </w:tc>
      </w:tr>
      <w:tr w:rsidR="001239BE" w:rsidRPr="00C914C6" w:rsidTr="00DD1D41">
        <w:trPr>
          <w:gridAfter w:val="1"/>
          <w:wAfter w:w="135" w:type="dxa"/>
        </w:trPr>
        <w:tc>
          <w:tcPr>
            <w:tcW w:w="68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szCs w:val="20"/>
              </w:rPr>
            </w:pPr>
            <w:r w:rsidRPr="00C96E19">
              <w:rPr>
                <w:color w:val="000000"/>
                <w:szCs w:val="20"/>
              </w:rPr>
              <w:t>73,19</w:t>
            </w:r>
          </w:p>
        </w:tc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szCs w:val="20"/>
              </w:rPr>
            </w:pPr>
            <w:r w:rsidRPr="00C96E19">
              <w:rPr>
                <w:color w:val="000000"/>
                <w:szCs w:val="20"/>
              </w:rPr>
              <w:t>73,03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szCs w:val="20"/>
              </w:rPr>
            </w:pPr>
            <w:r w:rsidRPr="00C96E19">
              <w:rPr>
                <w:color w:val="000000"/>
                <w:szCs w:val="20"/>
              </w:rPr>
              <w:t>73,71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szCs w:val="20"/>
              </w:rPr>
            </w:pPr>
            <w:r w:rsidRPr="00C96E19">
              <w:rPr>
                <w:color w:val="000000"/>
                <w:szCs w:val="20"/>
              </w:rPr>
              <w:t>73,75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73,71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74,31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szCs w:val="20"/>
              </w:rPr>
            </w:pP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ind w:left="-57" w:right="-57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Years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C914C6" w:rsidRDefault="001239BE" w:rsidP="001239BE">
            <w:pPr>
              <w:tabs>
                <w:tab w:val="left" w:pos="1193"/>
              </w:tabs>
              <w:spacing w:before="20"/>
              <w:jc w:val="lef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 xml:space="preserve">  Male</w:t>
            </w:r>
          </w:p>
        </w:tc>
      </w:tr>
      <w:tr w:rsidR="001239BE" w:rsidRPr="00C914C6" w:rsidTr="00DD1D41">
        <w:trPr>
          <w:gridAfter w:val="1"/>
          <w:wAfter w:w="135" w:type="dxa"/>
        </w:trPr>
        <w:tc>
          <w:tcPr>
            <w:tcW w:w="68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80,00</w:t>
            </w:r>
          </w:p>
        </w:tc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79,73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80,41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80,34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80,35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80,84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ind w:left="-57" w:right="-57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Years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C914C6" w:rsidRDefault="001239BE" w:rsidP="001239BE">
            <w:pPr>
              <w:tabs>
                <w:tab w:val="left" w:pos="1193"/>
              </w:tabs>
              <w:spacing w:before="20"/>
              <w:jc w:val="lef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 xml:space="preserve">  Female</w:t>
            </w:r>
          </w:p>
        </w:tc>
      </w:tr>
      <w:tr w:rsidR="001239BE" w:rsidRPr="00C914C6" w:rsidTr="00DD1D41">
        <w:trPr>
          <w:gridAfter w:val="1"/>
          <w:wAfter w:w="135" w:type="dxa"/>
        </w:trPr>
        <w:tc>
          <w:tcPr>
            <w:tcW w:w="68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10,2</w:t>
            </w:r>
          </w:p>
        </w:tc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10,3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10,6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10,7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10,6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10,5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ind w:left="-57" w:right="-57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Per mille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C914C6" w:rsidRDefault="001239BE" w:rsidP="001239BE">
            <w:pPr>
              <w:spacing w:before="20"/>
              <w:jc w:val="lef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Live births per 1 000 inhab.</w:t>
            </w:r>
          </w:p>
        </w:tc>
      </w:tr>
      <w:tr w:rsidR="001239BE" w:rsidRPr="00C914C6" w:rsidTr="00DD1D41">
        <w:tc>
          <w:tcPr>
            <w:tcW w:w="68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9,5</w:t>
            </w:r>
          </w:p>
        </w:tc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9,9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9,6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9,9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10,0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9,8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C914C6" w:rsidRDefault="001239BE" w:rsidP="001239BE">
            <w:pPr>
              <w:spacing w:before="20"/>
              <w:ind w:left="-57" w:right="-57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Per mille</w:t>
            </w:r>
          </w:p>
        </w:tc>
        <w:tc>
          <w:tcPr>
            <w:tcW w:w="2206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C914C6" w:rsidRDefault="001239BE" w:rsidP="001239BE">
            <w:pPr>
              <w:spacing w:before="20"/>
              <w:jc w:val="left"/>
              <w:rPr>
                <w:rFonts w:cs="Times New Roman"/>
                <w:color w:val="000000"/>
                <w:lang w:val="en-GB"/>
              </w:rPr>
            </w:pPr>
            <w:r w:rsidRPr="00C914C6">
              <w:rPr>
                <w:color w:val="000000"/>
                <w:spacing w:val="-2"/>
                <w:lang w:val="en-GB"/>
              </w:rPr>
              <w:t>Deaths per 1 000 inhabitants</w:t>
            </w:r>
          </w:p>
        </w:tc>
      </w:tr>
      <w:tr w:rsidR="001239BE" w:rsidRPr="00C914C6" w:rsidTr="00DD1D41">
        <w:trPr>
          <w:gridAfter w:val="1"/>
          <w:wAfter w:w="135" w:type="dxa"/>
        </w:trPr>
        <w:tc>
          <w:tcPr>
            <w:tcW w:w="68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28,3</w:t>
            </w:r>
          </w:p>
        </w:tc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28,0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26,5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25,0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24,1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24,0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ind w:left="-57" w:right="-57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Per cent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C914C6" w:rsidRDefault="001239BE" w:rsidP="001239BE">
            <w:pPr>
              <w:spacing w:before="20"/>
              <w:jc w:val="left"/>
              <w:rPr>
                <w:color w:val="000000"/>
                <w:spacing w:val="-2"/>
                <w:lang w:val="en-GB"/>
              </w:rPr>
            </w:pPr>
            <w:r w:rsidRPr="00C914C6">
              <w:rPr>
                <w:color w:val="000000"/>
                <w:spacing w:val="-2"/>
                <w:lang w:val="en-GB"/>
              </w:rPr>
              <w:t>Abortions per 100 births</w:t>
            </w:r>
          </w:p>
        </w:tc>
      </w:tr>
      <w:tr w:rsidR="001239BE" w:rsidRPr="00C914C6" w:rsidTr="00DD1D41">
        <w:trPr>
          <w:gridAfter w:val="1"/>
          <w:wAfter w:w="135" w:type="dxa"/>
        </w:trPr>
        <w:tc>
          <w:tcPr>
            <w:tcW w:w="68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ind w:left="-57" w:right="-57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C914C6" w:rsidRDefault="001239BE" w:rsidP="001239BE">
            <w:pPr>
              <w:spacing w:before="20"/>
              <w:jc w:val="left"/>
              <w:rPr>
                <w:color w:val="000000"/>
                <w:spacing w:val="-2"/>
                <w:lang w:val="en-GB"/>
              </w:rPr>
            </w:pPr>
            <w:r w:rsidRPr="00C914C6">
              <w:rPr>
                <w:color w:val="000000"/>
                <w:spacing w:val="-2"/>
                <w:lang w:val="en-GB"/>
              </w:rPr>
              <w:t>Natural increase per 1 000</w:t>
            </w:r>
          </w:p>
        </w:tc>
      </w:tr>
      <w:tr w:rsidR="001239BE" w:rsidRPr="00C914C6" w:rsidTr="00DD1D41">
        <w:trPr>
          <w:gridAfter w:val="1"/>
          <w:wAfter w:w="135" w:type="dxa"/>
        </w:trPr>
        <w:tc>
          <w:tcPr>
            <w:tcW w:w="68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0,7</w:t>
            </w:r>
          </w:p>
        </w:tc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0,3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1,0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0,8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0,6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0,7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ind w:left="-57" w:right="-57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Per mille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C914C6" w:rsidRDefault="001239BE" w:rsidP="001239BE">
            <w:pPr>
              <w:spacing w:before="20"/>
              <w:jc w:val="lef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 xml:space="preserve">  inhabitants</w:t>
            </w:r>
          </w:p>
        </w:tc>
      </w:tr>
      <w:tr w:rsidR="001239BE" w:rsidRPr="00C914C6" w:rsidTr="00DD1D41">
        <w:trPr>
          <w:gridAfter w:val="1"/>
          <w:wAfter w:w="135" w:type="dxa"/>
        </w:trPr>
        <w:tc>
          <w:tcPr>
            <w:tcW w:w="68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4,9</w:t>
            </w:r>
          </w:p>
        </w:tc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5,3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5,5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5,8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5,7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5,4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ind w:left="-57" w:right="-57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Per mille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C914C6" w:rsidRDefault="001239BE" w:rsidP="001239BE">
            <w:pPr>
              <w:spacing w:before="20"/>
              <w:jc w:val="left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Marriages per 1 000 inhab.</w:t>
            </w:r>
          </w:p>
        </w:tc>
      </w:tr>
      <w:tr w:rsidR="001239BE" w:rsidRPr="00411D22" w:rsidTr="00DD1D41">
        <w:trPr>
          <w:gridAfter w:val="1"/>
          <w:wAfter w:w="135" w:type="dxa"/>
        </w:trPr>
        <w:tc>
          <w:tcPr>
            <w:tcW w:w="68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39,3</w:t>
            </w:r>
          </w:p>
        </w:tc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34,0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31,1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30,7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30,7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31,9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6E19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914C6" w:rsidRDefault="001239BE" w:rsidP="001239BE">
            <w:pPr>
              <w:spacing w:before="20"/>
              <w:ind w:left="-57" w:right="-57"/>
              <w:rPr>
                <w:color w:val="000000"/>
                <w:lang w:val="en-GB"/>
              </w:rPr>
            </w:pPr>
            <w:r w:rsidRPr="00C914C6">
              <w:rPr>
                <w:color w:val="000000"/>
                <w:lang w:val="en-GB"/>
              </w:rPr>
              <w:t>Per cent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C914C6" w:rsidRDefault="001239BE" w:rsidP="001239BE">
            <w:pPr>
              <w:spacing w:before="20"/>
              <w:jc w:val="left"/>
              <w:rPr>
                <w:color w:val="000000"/>
                <w:spacing w:val="-4"/>
                <w:lang w:val="en-GB"/>
              </w:rPr>
            </w:pPr>
            <w:r w:rsidRPr="00C914C6">
              <w:rPr>
                <w:color w:val="000000"/>
                <w:spacing w:val="-4"/>
                <w:lang w:val="en-GB"/>
              </w:rPr>
              <w:t>Divorces per 100 marriages</w:t>
            </w:r>
          </w:p>
        </w:tc>
      </w:tr>
      <w:tr w:rsidR="00267B23" w:rsidRPr="004803CD" w:rsidTr="00DD1D41">
        <w:trPr>
          <w:gridAfter w:val="1"/>
          <w:wAfter w:w="135" w:type="dxa"/>
        </w:trPr>
        <w:tc>
          <w:tcPr>
            <w:tcW w:w="4767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67B23" w:rsidRPr="004803CD" w:rsidRDefault="00267B23" w:rsidP="00267B23">
            <w:pPr>
              <w:spacing w:before="120" w:after="120"/>
              <w:jc w:val="left"/>
              <w:rPr>
                <w:rFonts w:cs="Times New Roman"/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Labour market</w:t>
            </w:r>
            <w:r w:rsidRPr="004803CD">
              <w:rPr>
                <w:color w:val="000000"/>
                <w:vertAlign w:val="superscript"/>
                <w:lang w:val="en-GB"/>
              </w:rPr>
              <w:t>1)</w:t>
            </w: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67B23" w:rsidRPr="004803CD" w:rsidRDefault="00267B23" w:rsidP="00267B23">
            <w:pPr>
              <w:spacing w:before="120" w:after="120"/>
              <w:ind w:left="-57" w:right="-57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67B23" w:rsidRPr="004803CD" w:rsidRDefault="00267B23" w:rsidP="00267B23">
            <w:pPr>
              <w:spacing w:before="120" w:after="1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</w:tr>
      <w:tr w:rsidR="001239BE" w:rsidRPr="004803CD" w:rsidTr="00DD1D41">
        <w:trPr>
          <w:gridAfter w:val="1"/>
          <w:wAfter w:w="135" w:type="dxa"/>
        </w:trPr>
        <w:tc>
          <w:tcPr>
            <w:tcW w:w="68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2 721,8</w:t>
            </w:r>
          </w:p>
        </w:tc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86DB9" w:rsidRDefault="001239BE" w:rsidP="001239BE">
            <w:pPr>
              <w:spacing w:before="20"/>
              <w:jc w:val="right"/>
              <w:rPr>
                <w:lang w:val="en-GB"/>
              </w:rPr>
            </w:pPr>
            <w:r w:rsidRPr="00C86DB9">
              <w:rPr>
                <w:lang w:val="en-GB"/>
              </w:rPr>
              <w:t>2 738,3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C86DB9" w:rsidRDefault="001239BE" w:rsidP="001239BE">
            <w:pPr>
              <w:spacing w:before="20"/>
              <w:jc w:val="right"/>
              <w:rPr>
                <w:lang w:val="en-GB"/>
              </w:rPr>
            </w:pPr>
            <w:r w:rsidRPr="00C86DB9">
              <w:rPr>
                <w:lang w:val="en-GB"/>
              </w:rPr>
              <w:t>2 758,1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2 754,7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2 746,3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2 741,4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rPr>
                <w:color w:val="000000"/>
              </w:rPr>
            </w:pPr>
            <w:r w:rsidRPr="004803CD">
              <w:rPr>
                <w:color w:val="000000"/>
                <w:lang w:val="en-GB"/>
              </w:rPr>
              <w:t>Thous.p.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4803CD" w:rsidRDefault="001239BE" w:rsidP="001239BE">
            <w:pPr>
              <w:spacing w:before="20"/>
              <w:ind w:left="198" w:hanging="198"/>
              <w:jc w:val="left"/>
              <w:rPr>
                <w:color w:val="000000"/>
              </w:rPr>
            </w:pPr>
            <w:r w:rsidRPr="004803CD">
              <w:rPr>
                <w:color w:val="000000"/>
              </w:rPr>
              <w:t>Economic. active persons</w:t>
            </w:r>
          </w:p>
        </w:tc>
      </w:tr>
      <w:tr w:rsidR="001239BE" w:rsidRPr="004803CD" w:rsidTr="00DD1D41">
        <w:trPr>
          <w:gridAfter w:val="1"/>
          <w:wAfter w:w="135" w:type="dxa"/>
        </w:trPr>
        <w:tc>
          <w:tcPr>
            <w:tcW w:w="68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59,4</w:t>
            </w:r>
          </w:p>
        </w:tc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59,7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60,1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59,9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59,8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59,7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rPr>
                <w:color w:val="000000"/>
              </w:rPr>
            </w:pPr>
            <w:r w:rsidRPr="004803CD">
              <w:rPr>
                <w:color w:val="000000"/>
                <w:lang w:val="en-GB"/>
              </w:rPr>
              <w:t>Per cent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4803CD" w:rsidRDefault="001239BE" w:rsidP="001239BE">
            <w:pPr>
              <w:spacing w:before="120"/>
              <w:jc w:val="left"/>
              <w:rPr>
                <w:rFonts w:cs="Times New Roman"/>
                <w:color w:val="000000"/>
              </w:rPr>
            </w:pPr>
            <w:r w:rsidRPr="004803CD">
              <w:rPr>
                <w:color w:val="000000"/>
              </w:rPr>
              <w:t>Economic activity rate</w:t>
            </w:r>
          </w:p>
        </w:tc>
      </w:tr>
      <w:tr w:rsidR="001239BE" w:rsidRPr="004803CD" w:rsidTr="00DD1D41">
        <w:trPr>
          <w:gridAfter w:val="1"/>
          <w:wAfter w:w="135" w:type="dxa"/>
        </w:trPr>
        <w:tc>
          <w:tcPr>
            <w:tcW w:w="68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68,2</w:t>
            </w:r>
          </w:p>
        </w:tc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67,9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68,1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67,7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67,8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67,6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rPr>
                <w:color w:val="000000"/>
              </w:rPr>
            </w:pPr>
            <w:r w:rsidRPr="004803CD">
              <w:rPr>
                <w:color w:val="000000"/>
                <w:lang w:val="en-GB"/>
              </w:rPr>
              <w:t>Per cent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4803CD" w:rsidRDefault="001239BE" w:rsidP="001239BE">
            <w:pPr>
              <w:spacing w:before="20"/>
              <w:jc w:val="left"/>
              <w:rPr>
                <w:color w:val="000000"/>
              </w:rPr>
            </w:pPr>
            <w:r w:rsidRPr="004803CD">
              <w:rPr>
                <w:color w:val="000000"/>
              </w:rPr>
              <w:t xml:space="preserve">  Men</w:t>
            </w:r>
          </w:p>
        </w:tc>
      </w:tr>
      <w:tr w:rsidR="001239BE" w:rsidRPr="004803CD" w:rsidTr="00DD1D41">
        <w:trPr>
          <w:gridAfter w:val="1"/>
          <w:wAfter w:w="135" w:type="dxa"/>
        </w:trPr>
        <w:tc>
          <w:tcPr>
            <w:tcW w:w="68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51,1</w:t>
            </w:r>
          </w:p>
        </w:tc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52,0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52,5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52,7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52,3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52,3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rPr>
                <w:color w:val="000000"/>
              </w:rPr>
            </w:pPr>
            <w:r w:rsidRPr="004803CD">
              <w:rPr>
                <w:color w:val="000000"/>
                <w:lang w:val="en-GB"/>
              </w:rPr>
              <w:t>Per cent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4803CD" w:rsidRDefault="001239BE" w:rsidP="001239BE">
            <w:pPr>
              <w:spacing w:before="20"/>
              <w:jc w:val="left"/>
              <w:rPr>
                <w:color w:val="000000"/>
              </w:rPr>
            </w:pPr>
            <w:r w:rsidRPr="004803CD">
              <w:rPr>
                <w:color w:val="000000"/>
              </w:rPr>
              <w:t xml:space="preserve">  Women</w:t>
            </w:r>
          </w:p>
        </w:tc>
      </w:tr>
      <w:tr w:rsidR="001239BE" w:rsidRPr="004803CD" w:rsidTr="00DD1D41">
        <w:trPr>
          <w:gridAfter w:val="1"/>
          <w:wAfter w:w="135" w:type="dxa"/>
        </w:trPr>
        <w:tc>
          <w:tcPr>
            <w:tcW w:w="68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2 363,0</w:t>
            </w:r>
          </w:p>
        </w:tc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2 424,0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2 492,1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2 530,7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2 566,7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2 583,7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Thous.p.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4803CD" w:rsidRDefault="001239BE" w:rsidP="001239BE">
            <w:pPr>
              <w:spacing w:before="120"/>
              <w:jc w:val="lef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Employed</w:t>
            </w:r>
          </w:p>
        </w:tc>
      </w:tr>
      <w:tr w:rsidR="001239BE" w:rsidRPr="004803CD" w:rsidTr="00DD1D41">
        <w:trPr>
          <w:gridAfter w:val="1"/>
          <w:wAfter w:w="135" w:type="dxa"/>
        </w:trPr>
        <w:tc>
          <w:tcPr>
            <w:tcW w:w="68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1 999,3</w:t>
            </w:r>
          </w:p>
        </w:tc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2 056,6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2 107,7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2 145,2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2 187,7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2 195,0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rPr>
                <w:color w:val="000000"/>
              </w:rPr>
            </w:pPr>
            <w:r w:rsidRPr="004803CD">
              <w:rPr>
                <w:color w:val="000000"/>
                <w:lang w:val="en-GB"/>
              </w:rPr>
              <w:t>Thous.p.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4803CD" w:rsidRDefault="001239BE" w:rsidP="001239BE">
            <w:pPr>
              <w:spacing w:before="20"/>
              <w:ind w:firstLine="85"/>
              <w:jc w:val="left"/>
              <w:rPr>
                <w:color w:val="000000"/>
              </w:rPr>
            </w:pPr>
            <w:r w:rsidRPr="004803CD">
              <w:rPr>
                <w:color w:val="000000"/>
              </w:rPr>
              <w:t>Employees</w:t>
            </w:r>
          </w:p>
        </w:tc>
      </w:tr>
      <w:tr w:rsidR="001239BE" w:rsidRPr="004803CD" w:rsidTr="00DD1D41">
        <w:trPr>
          <w:gridAfter w:val="1"/>
          <w:wAfter w:w="135" w:type="dxa"/>
        </w:trPr>
        <w:tc>
          <w:tcPr>
            <w:tcW w:w="68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635,3</w:t>
            </w:r>
          </w:p>
        </w:tc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655,2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663,1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674,4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681,8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695,3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rPr>
                <w:color w:val="000000"/>
              </w:rPr>
            </w:pPr>
            <w:r w:rsidRPr="004803CD">
              <w:rPr>
                <w:color w:val="000000"/>
              </w:rPr>
              <w:t>Thous.p.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4803CD" w:rsidRDefault="001239BE" w:rsidP="001239BE">
            <w:pPr>
              <w:spacing w:before="20"/>
              <w:ind w:firstLine="85"/>
              <w:jc w:val="left"/>
              <w:rPr>
                <w:color w:val="000000"/>
              </w:rPr>
            </w:pPr>
            <w:r w:rsidRPr="004803CD">
              <w:rPr>
                <w:color w:val="000000"/>
              </w:rPr>
              <w:t xml:space="preserve">  In public sector</w:t>
            </w:r>
          </w:p>
        </w:tc>
      </w:tr>
      <w:tr w:rsidR="001239BE" w:rsidRPr="004803CD" w:rsidTr="00DD1D41">
        <w:trPr>
          <w:gridAfter w:val="1"/>
          <w:wAfter w:w="135" w:type="dxa"/>
        </w:trPr>
        <w:tc>
          <w:tcPr>
            <w:tcW w:w="68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1 363,9</w:t>
            </w:r>
          </w:p>
        </w:tc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1 401,4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1 444,7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1 470,8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1 505,9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1 499,7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rPr>
                <w:color w:val="000000"/>
              </w:rPr>
            </w:pPr>
            <w:r w:rsidRPr="004803CD">
              <w:rPr>
                <w:color w:val="000000"/>
              </w:rPr>
              <w:t>Thous.p.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4803CD" w:rsidRDefault="001239BE" w:rsidP="001239BE">
            <w:pPr>
              <w:spacing w:before="20"/>
              <w:ind w:firstLine="85"/>
              <w:jc w:val="left"/>
              <w:rPr>
                <w:color w:val="000000"/>
              </w:rPr>
            </w:pPr>
            <w:r w:rsidRPr="004803CD">
              <w:rPr>
                <w:color w:val="000000"/>
              </w:rPr>
              <w:t xml:space="preserve">  In privat sector</w:t>
            </w:r>
          </w:p>
        </w:tc>
      </w:tr>
      <w:tr w:rsidR="001239BE" w:rsidRPr="004803CD" w:rsidTr="00DD1D41">
        <w:trPr>
          <w:gridAfter w:val="1"/>
          <w:wAfter w:w="135" w:type="dxa"/>
        </w:trPr>
        <w:tc>
          <w:tcPr>
            <w:tcW w:w="68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362,0</w:t>
            </w:r>
          </w:p>
        </w:tc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363,6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381,7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383,8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377,9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386,6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rPr>
                <w:color w:val="000000"/>
              </w:rPr>
            </w:pPr>
            <w:r w:rsidRPr="004803CD">
              <w:rPr>
                <w:color w:val="000000"/>
              </w:rPr>
              <w:t>Thous.p.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4803CD" w:rsidRDefault="001239BE" w:rsidP="001239BE">
            <w:pPr>
              <w:spacing w:before="20"/>
              <w:ind w:firstLine="85"/>
              <w:jc w:val="left"/>
              <w:rPr>
                <w:color w:val="000000"/>
              </w:rPr>
            </w:pPr>
            <w:r w:rsidRPr="004803CD">
              <w:rPr>
                <w:color w:val="000000"/>
              </w:rPr>
              <w:t>Self-employed</w:t>
            </w:r>
          </w:p>
        </w:tc>
      </w:tr>
      <w:tr w:rsidR="001239BE" w:rsidRPr="004803CD" w:rsidTr="00DD1D41">
        <w:trPr>
          <w:gridAfter w:val="1"/>
          <w:wAfter w:w="135" w:type="dxa"/>
        </w:trPr>
        <w:tc>
          <w:tcPr>
            <w:tcW w:w="68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285,6</w:t>
            </w:r>
          </w:p>
        </w:tc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288,0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302,2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302,7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303,0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309,5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4803CD" w:rsidRDefault="001239BE" w:rsidP="001239BE">
            <w:pPr>
              <w:spacing w:before="20"/>
              <w:rPr>
                <w:rFonts w:cs="Times New Roman"/>
                <w:color w:val="000000"/>
              </w:rPr>
            </w:pPr>
            <w:r w:rsidRPr="004803CD">
              <w:rPr>
                <w:color w:val="000000"/>
              </w:rPr>
              <w:t>Thous.p.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4803CD" w:rsidRDefault="001239BE" w:rsidP="001239BE">
            <w:pPr>
              <w:spacing w:before="20"/>
              <w:ind w:firstLine="85"/>
              <w:jc w:val="left"/>
              <w:rPr>
                <w:rFonts w:eastAsia="Times New Roman"/>
                <w:bCs/>
                <w:color w:val="000000"/>
                <w:lang w:eastAsia="sk-SK"/>
              </w:rPr>
            </w:pPr>
            <w:r w:rsidRPr="004803CD">
              <w:rPr>
                <w:rFonts w:eastAsia="Times New Roman"/>
                <w:bCs/>
                <w:color w:val="000000"/>
                <w:lang w:eastAsia="sk-SK"/>
              </w:rPr>
              <w:t xml:space="preserve">  </w:t>
            </w:r>
            <w:r w:rsidRPr="004803CD">
              <w:rPr>
                <w:color w:val="000000"/>
              </w:rPr>
              <w:t>Without employees</w:t>
            </w:r>
          </w:p>
        </w:tc>
      </w:tr>
      <w:tr w:rsidR="001239BE" w:rsidRPr="004803CD" w:rsidTr="00DD1D41">
        <w:trPr>
          <w:gridAfter w:val="1"/>
          <w:wAfter w:w="135" w:type="dxa"/>
        </w:trPr>
        <w:tc>
          <w:tcPr>
            <w:tcW w:w="68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61,0</w:t>
            </w:r>
          </w:p>
        </w:tc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62,7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64,9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66,2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67,6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68,4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Per cent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4803CD" w:rsidRDefault="001239BE" w:rsidP="001239BE">
            <w:pPr>
              <w:spacing w:before="120"/>
              <w:jc w:val="lef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Employment rate 15</w:t>
            </w:r>
            <w:r>
              <w:rPr>
                <w:color w:val="000000"/>
                <w:lang w:val="en-GB"/>
              </w:rPr>
              <w:t xml:space="preserve"> – </w:t>
            </w:r>
            <w:r w:rsidRPr="004803CD">
              <w:rPr>
                <w:color w:val="000000"/>
                <w:lang w:val="en-GB"/>
              </w:rPr>
              <w:t>64</w:t>
            </w:r>
          </w:p>
        </w:tc>
      </w:tr>
      <w:tr w:rsidR="001239BE" w:rsidRPr="004803CD" w:rsidTr="00DD1D41">
        <w:trPr>
          <w:gridAfter w:val="1"/>
          <w:wAfter w:w="135" w:type="dxa"/>
        </w:trPr>
        <w:tc>
          <w:tcPr>
            <w:tcW w:w="68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67,7</w:t>
            </w:r>
          </w:p>
        </w:tc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69,4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71,4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72,0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73,9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74,4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39BE" w:rsidRPr="004803CD" w:rsidRDefault="001239BE" w:rsidP="001239BE">
            <w:pPr>
              <w:spacing w:before="20"/>
              <w:rPr>
                <w:color w:val="000000"/>
              </w:rPr>
            </w:pPr>
            <w:r w:rsidRPr="004803CD">
              <w:rPr>
                <w:color w:val="000000"/>
                <w:lang w:val="en-GB"/>
              </w:rPr>
              <w:t>Per cent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4803CD" w:rsidRDefault="001239BE" w:rsidP="001239BE">
            <w:pPr>
              <w:spacing w:before="20"/>
              <w:jc w:val="left"/>
              <w:rPr>
                <w:color w:val="000000"/>
              </w:rPr>
            </w:pPr>
            <w:r w:rsidRPr="004803CD">
              <w:rPr>
                <w:color w:val="000000"/>
              </w:rPr>
              <w:t xml:space="preserve">  Men</w:t>
            </w:r>
          </w:p>
        </w:tc>
      </w:tr>
      <w:tr w:rsidR="001239BE" w:rsidRPr="004803CD" w:rsidTr="00DD1D41">
        <w:trPr>
          <w:gridAfter w:val="1"/>
          <w:wAfter w:w="135" w:type="dxa"/>
        </w:trPr>
        <w:tc>
          <w:tcPr>
            <w:tcW w:w="68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54,3</w:t>
            </w:r>
          </w:p>
        </w:tc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55,9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58,3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60,3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61,2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62,4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39BE" w:rsidRPr="004803CD" w:rsidRDefault="001239BE" w:rsidP="001239BE">
            <w:pPr>
              <w:spacing w:before="20"/>
              <w:rPr>
                <w:color w:val="000000"/>
              </w:rPr>
            </w:pPr>
            <w:r w:rsidRPr="004803CD">
              <w:rPr>
                <w:color w:val="000000"/>
                <w:lang w:val="en-GB"/>
              </w:rPr>
              <w:t>Per cent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4803CD" w:rsidRDefault="001239BE" w:rsidP="001239BE">
            <w:pPr>
              <w:spacing w:before="20"/>
              <w:jc w:val="left"/>
              <w:rPr>
                <w:color w:val="000000"/>
              </w:rPr>
            </w:pPr>
            <w:r w:rsidRPr="004803CD">
              <w:rPr>
                <w:color w:val="000000"/>
              </w:rPr>
              <w:t xml:space="preserve">  Women</w:t>
            </w:r>
          </w:p>
        </w:tc>
      </w:tr>
      <w:tr w:rsidR="001239BE" w:rsidRPr="004803CD" w:rsidTr="00DD1D41">
        <w:trPr>
          <w:gridAfter w:val="1"/>
          <w:wAfter w:w="135" w:type="dxa"/>
        </w:trPr>
        <w:tc>
          <w:tcPr>
            <w:tcW w:w="68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65,9</w:t>
            </w:r>
          </w:p>
        </w:tc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67,7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69,8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71,1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72,4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73,4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39BE" w:rsidRPr="004803CD" w:rsidRDefault="001239BE" w:rsidP="001239BE">
            <w:pPr>
              <w:spacing w:before="120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Per cent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4803CD" w:rsidRDefault="001239BE" w:rsidP="001239BE">
            <w:pPr>
              <w:spacing w:before="120"/>
              <w:jc w:val="lef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Employment rate 20</w:t>
            </w:r>
            <w:r>
              <w:rPr>
                <w:color w:val="000000"/>
                <w:lang w:val="en-GB"/>
              </w:rPr>
              <w:t xml:space="preserve"> – </w:t>
            </w:r>
            <w:r w:rsidRPr="004803CD">
              <w:rPr>
                <w:color w:val="000000"/>
                <w:lang w:val="en-GB"/>
              </w:rPr>
              <w:t>64</w:t>
            </w:r>
          </w:p>
        </w:tc>
      </w:tr>
      <w:tr w:rsidR="001239BE" w:rsidRPr="004803CD" w:rsidTr="00DD1D41">
        <w:trPr>
          <w:gridAfter w:val="1"/>
          <w:wAfter w:w="135" w:type="dxa"/>
        </w:trPr>
        <w:tc>
          <w:tcPr>
            <w:tcW w:w="68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73,2</w:t>
            </w:r>
          </w:p>
        </w:tc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75,0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76,9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77,4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79,2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79,9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39BE" w:rsidRPr="004803CD" w:rsidRDefault="001239BE" w:rsidP="001239BE">
            <w:pPr>
              <w:spacing w:before="20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Per cent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4803CD" w:rsidRDefault="001239BE" w:rsidP="001239BE">
            <w:pPr>
              <w:spacing w:before="20"/>
              <w:jc w:val="lef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 xml:space="preserve">  Men</w:t>
            </w:r>
          </w:p>
        </w:tc>
      </w:tr>
      <w:tr w:rsidR="001239BE" w:rsidRPr="004803CD" w:rsidTr="00DD1D41">
        <w:trPr>
          <w:gridAfter w:val="1"/>
          <w:wAfter w:w="135" w:type="dxa"/>
        </w:trPr>
        <w:tc>
          <w:tcPr>
            <w:tcW w:w="68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58,6</w:t>
            </w:r>
          </w:p>
        </w:tc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60,3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62,7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64,7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65,5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66,9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39BE" w:rsidRPr="004803CD" w:rsidRDefault="001239BE" w:rsidP="001239BE">
            <w:pPr>
              <w:spacing w:before="20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Per cent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4803CD" w:rsidRDefault="001239BE" w:rsidP="001239BE">
            <w:pPr>
              <w:spacing w:before="20"/>
              <w:jc w:val="lef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 xml:space="preserve">  Women</w:t>
            </w:r>
          </w:p>
        </w:tc>
      </w:tr>
      <w:tr w:rsidR="001239BE" w:rsidRPr="004803CD" w:rsidTr="00DD1D41">
        <w:trPr>
          <w:gridAfter w:val="1"/>
          <w:wAfter w:w="135" w:type="dxa"/>
        </w:trPr>
        <w:tc>
          <w:tcPr>
            <w:tcW w:w="68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358,7</w:t>
            </w:r>
          </w:p>
        </w:tc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314,3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266,0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224,0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179,5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157,7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39BE" w:rsidRPr="004803CD" w:rsidRDefault="001239BE" w:rsidP="001239BE">
            <w:pPr>
              <w:spacing w:before="120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Thous.p.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4803CD" w:rsidRDefault="001239BE" w:rsidP="001239BE">
            <w:pPr>
              <w:spacing w:before="120"/>
              <w:jc w:val="lef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Unemployed</w:t>
            </w:r>
          </w:p>
        </w:tc>
      </w:tr>
      <w:tr w:rsidR="001239BE" w:rsidRPr="004803CD" w:rsidTr="00DD1D41">
        <w:trPr>
          <w:gridAfter w:val="1"/>
          <w:wAfter w:w="135" w:type="dxa"/>
        </w:trPr>
        <w:tc>
          <w:tcPr>
            <w:tcW w:w="68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239,6</w:t>
            </w:r>
          </w:p>
        </w:tc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195,7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150,7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131,7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104,3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86,7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39BE" w:rsidRPr="004803CD" w:rsidRDefault="001239BE" w:rsidP="001239BE">
            <w:pPr>
              <w:spacing w:before="20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Thous.p.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4803CD" w:rsidRDefault="001239BE" w:rsidP="001239BE">
            <w:pPr>
              <w:spacing w:before="20"/>
              <w:jc w:val="lef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 xml:space="preserve">  Long-term unemployed</w:t>
            </w:r>
          </w:p>
        </w:tc>
      </w:tr>
      <w:tr w:rsidR="001239BE" w:rsidRPr="004803CD" w:rsidTr="00DD1D41">
        <w:trPr>
          <w:gridAfter w:val="1"/>
          <w:wAfter w:w="135" w:type="dxa"/>
        </w:trPr>
        <w:tc>
          <w:tcPr>
            <w:tcW w:w="68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13,2</w:t>
            </w:r>
          </w:p>
        </w:tc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11,5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9,7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8,1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6,6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5,8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1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239BE" w:rsidRPr="004803CD" w:rsidRDefault="001239BE" w:rsidP="001239BE">
            <w:pPr>
              <w:spacing w:before="120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Per cent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4803CD" w:rsidRDefault="001239BE" w:rsidP="001239BE">
            <w:pPr>
              <w:spacing w:before="120"/>
              <w:jc w:val="lef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Unemployment rate</w:t>
            </w:r>
          </w:p>
        </w:tc>
      </w:tr>
      <w:tr w:rsidR="001239BE" w:rsidRPr="004803CD" w:rsidTr="00DD1D41">
        <w:trPr>
          <w:gridAfter w:val="1"/>
          <w:wAfter w:w="135" w:type="dxa"/>
        </w:trPr>
        <w:tc>
          <w:tcPr>
            <w:tcW w:w="68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12,9</w:t>
            </w:r>
          </w:p>
        </w:tc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10,3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8,8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7,9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6,2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5,6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4803CD" w:rsidRDefault="001239BE" w:rsidP="001239BE">
            <w:pPr>
              <w:spacing w:before="20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Per cent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4803CD" w:rsidRDefault="001239BE" w:rsidP="001239BE">
            <w:pPr>
              <w:spacing w:before="20"/>
              <w:jc w:val="lef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 xml:space="preserve">  Men</w:t>
            </w:r>
          </w:p>
        </w:tc>
      </w:tr>
      <w:tr w:rsidR="001239BE" w:rsidRPr="004803CD" w:rsidTr="00DD1D41">
        <w:trPr>
          <w:gridAfter w:val="1"/>
          <w:wAfter w:w="135" w:type="dxa"/>
        </w:trPr>
        <w:tc>
          <w:tcPr>
            <w:tcW w:w="68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13,6</w:t>
            </w:r>
          </w:p>
        </w:tc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12,9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10,7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8,4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7,0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6,0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239BE" w:rsidRPr="004803CD" w:rsidRDefault="001239BE" w:rsidP="001239BE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8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239BE" w:rsidRPr="004803CD" w:rsidRDefault="001239BE" w:rsidP="001239BE">
            <w:pPr>
              <w:spacing w:before="20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>Per cent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239BE" w:rsidRPr="004803CD" w:rsidRDefault="001239BE" w:rsidP="001239BE">
            <w:pPr>
              <w:spacing w:before="20"/>
              <w:jc w:val="left"/>
              <w:rPr>
                <w:color w:val="000000"/>
                <w:lang w:val="en-GB"/>
              </w:rPr>
            </w:pPr>
            <w:r w:rsidRPr="004803CD">
              <w:rPr>
                <w:color w:val="000000"/>
                <w:lang w:val="en-GB"/>
              </w:rPr>
              <w:t xml:space="preserve">  Women</w:t>
            </w:r>
          </w:p>
        </w:tc>
      </w:tr>
    </w:tbl>
    <w:p w:rsidR="00E145AF" w:rsidRPr="004803CD" w:rsidRDefault="00A95961" w:rsidP="004E5532">
      <w:pPr>
        <w:numPr>
          <w:ilvl w:val="0"/>
          <w:numId w:val="17"/>
        </w:numPr>
        <w:spacing w:before="120"/>
        <w:ind w:left="142" w:hanging="142"/>
        <w:jc w:val="left"/>
        <w:rPr>
          <w:rFonts w:cs="Times New Roman"/>
          <w:color w:val="000000"/>
          <w:sz w:val="14"/>
          <w:szCs w:val="14"/>
        </w:rPr>
      </w:pPr>
      <w:r w:rsidRPr="004803CD">
        <w:rPr>
          <w:rFonts w:cs="Times New Roman"/>
          <w:color w:val="000000"/>
          <w:sz w:val="14"/>
          <w:szCs w:val="14"/>
        </w:rPr>
        <w:t>LFS; 2011 data are recalculated as of January 1, 2011 by Census 2011</w:t>
      </w:r>
    </w:p>
    <w:p w:rsidR="00E145AF" w:rsidRPr="00811EFD" w:rsidRDefault="00E145AF" w:rsidP="00E145AF">
      <w:pPr>
        <w:jc w:val="left"/>
        <w:rPr>
          <w:color w:val="000000"/>
        </w:rPr>
      </w:pPr>
      <w:r w:rsidRPr="00411D22">
        <w:rPr>
          <w:rFonts w:cs="Times New Roman"/>
          <w:color w:val="000000"/>
          <w:highlight w:val="yellow"/>
        </w:rPr>
        <w:br w:type="page"/>
      </w:r>
      <w:r w:rsidRPr="00811EFD">
        <w:rPr>
          <w:color w:val="000000"/>
        </w:rPr>
        <w:lastRenderedPageBreak/>
        <w:t>1. pokračovanie</w:t>
      </w:r>
    </w:p>
    <w:tbl>
      <w:tblPr>
        <w:tblW w:w="0" w:type="auto"/>
        <w:tblInd w:w="57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80"/>
        <w:gridCol w:w="737"/>
        <w:gridCol w:w="677"/>
        <w:gridCol w:w="677"/>
        <w:gridCol w:w="677"/>
        <w:gridCol w:w="677"/>
        <w:gridCol w:w="677"/>
        <w:gridCol w:w="675"/>
        <w:gridCol w:w="677"/>
      </w:tblGrid>
      <w:tr w:rsidR="003F74EC" w:rsidRPr="00811EFD" w:rsidTr="0035525E">
        <w:tc>
          <w:tcPr>
            <w:tcW w:w="2180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3F74EC" w:rsidRPr="00811EFD" w:rsidRDefault="003F74EC" w:rsidP="003F74EC">
            <w:pPr>
              <w:spacing w:before="220" w:after="200"/>
              <w:ind w:right="-28"/>
              <w:jc w:val="left"/>
              <w:rPr>
                <w:color w:val="000000"/>
              </w:rPr>
            </w:pPr>
            <w:r w:rsidRPr="00811EFD">
              <w:rPr>
                <w:rFonts w:cs="Times New Roman"/>
                <w:color w:val="000000"/>
              </w:rPr>
              <w:br w:type="page"/>
            </w:r>
            <w:r w:rsidRPr="00811EFD">
              <w:rPr>
                <w:rFonts w:cs="Times New Roman"/>
                <w:caps/>
                <w:color w:val="000000"/>
                <w:sz w:val="32"/>
                <w:szCs w:val="32"/>
              </w:rPr>
              <w:br w:type="page"/>
            </w:r>
            <w:r w:rsidRPr="00811EFD">
              <w:rPr>
                <w:rFonts w:cs="Times New Roman"/>
                <w:color w:val="000000"/>
              </w:rPr>
              <w:br w:type="page"/>
            </w:r>
            <w:r w:rsidRPr="00811EFD">
              <w:rPr>
                <w:rFonts w:cs="Times New Roman"/>
                <w:color w:val="000000"/>
              </w:rPr>
              <w:br w:type="page"/>
            </w:r>
            <w:r w:rsidRPr="00811EFD">
              <w:rPr>
                <w:color w:val="000000"/>
              </w:rPr>
              <w:t>Ukazovateľ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F74EC" w:rsidRPr="00811EFD" w:rsidRDefault="003F74EC" w:rsidP="003F74EC">
            <w:pPr>
              <w:pStyle w:val="Pta"/>
              <w:tabs>
                <w:tab w:val="left" w:pos="708"/>
              </w:tabs>
              <w:spacing w:before="120" w:after="120"/>
              <w:rPr>
                <w:color w:val="000000"/>
              </w:rPr>
            </w:pPr>
            <w:r w:rsidRPr="00811EFD">
              <w:rPr>
                <w:color w:val="000000"/>
              </w:rPr>
              <w:t>Merná</w:t>
            </w:r>
            <w:r w:rsidRPr="00811EFD">
              <w:rPr>
                <w:color w:val="000000"/>
              </w:rPr>
              <w:br/>
              <w:t>jednotka</w:t>
            </w:r>
          </w:p>
        </w:tc>
        <w:tc>
          <w:tcPr>
            <w:tcW w:w="67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F74EC" w:rsidRPr="00811EFD" w:rsidRDefault="003F74EC" w:rsidP="003F74EC">
            <w:pPr>
              <w:spacing w:before="220" w:after="200"/>
              <w:rPr>
                <w:color w:val="000000"/>
              </w:rPr>
            </w:pPr>
            <w:r w:rsidRPr="00811EFD">
              <w:rPr>
                <w:color w:val="000000"/>
              </w:rPr>
              <w:t>2007</w:t>
            </w:r>
          </w:p>
        </w:tc>
        <w:tc>
          <w:tcPr>
            <w:tcW w:w="67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F74EC" w:rsidRPr="00811EFD" w:rsidRDefault="003F74EC" w:rsidP="003F74EC">
            <w:pPr>
              <w:spacing w:before="220" w:after="200"/>
              <w:rPr>
                <w:color w:val="000000"/>
              </w:rPr>
            </w:pPr>
            <w:r w:rsidRPr="00811EFD">
              <w:rPr>
                <w:color w:val="000000"/>
                <w:lang w:val="en-GB"/>
              </w:rPr>
              <w:t>2008</w:t>
            </w:r>
          </w:p>
        </w:tc>
        <w:tc>
          <w:tcPr>
            <w:tcW w:w="67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F74EC" w:rsidRPr="00811EFD" w:rsidRDefault="003F74EC" w:rsidP="003F74EC">
            <w:pPr>
              <w:spacing w:before="220" w:after="200"/>
              <w:rPr>
                <w:color w:val="000000"/>
              </w:rPr>
            </w:pPr>
            <w:r w:rsidRPr="00811EFD">
              <w:rPr>
                <w:color w:val="000000"/>
                <w:lang w:val="en-GB"/>
              </w:rPr>
              <w:t>2009</w:t>
            </w:r>
          </w:p>
        </w:tc>
        <w:tc>
          <w:tcPr>
            <w:tcW w:w="67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F74EC" w:rsidRPr="00811EFD" w:rsidRDefault="003F74EC" w:rsidP="003F74EC">
            <w:pPr>
              <w:spacing w:before="220" w:after="200"/>
              <w:rPr>
                <w:color w:val="000000"/>
              </w:rPr>
            </w:pPr>
            <w:r w:rsidRPr="00811EFD">
              <w:rPr>
                <w:color w:val="000000"/>
                <w:lang w:val="en-GB"/>
              </w:rPr>
              <w:t>2010</w:t>
            </w:r>
          </w:p>
        </w:tc>
        <w:tc>
          <w:tcPr>
            <w:tcW w:w="67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F74EC" w:rsidRPr="00811EFD" w:rsidRDefault="003F74EC" w:rsidP="003F74EC">
            <w:pPr>
              <w:spacing w:before="220" w:after="200"/>
              <w:rPr>
                <w:color w:val="000000"/>
              </w:rPr>
            </w:pPr>
            <w:r w:rsidRPr="00811EFD">
              <w:rPr>
                <w:color w:val="000000"/>
                <w:lang w:val="en-GB"/>
              </w:rPr>
              <w:t>2011</w:t>
            </w:r>
          </w:p>
        </w:tc>
        <w:tc>
          <w:tcPr>
            <w:tcW w:w="6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F74EC" w:rsidRPr="00811EFD" w:rsidRDefault="003F74EC" w:rsidP="003F74EC">
            <w:pPr>
              <w:spacing w:before="220" w:after="200"/>
              <w:rPr>
                <w:color w:val="000000"/>
              </w:rPr>
            </w:pPr>
            <w:r w:rsidRPr="00811EFD">
              <w:rPr>
                <w:color w:val="000000"/>
                <w:lang w:val="en-GB"/>
              </w:rPr>
              <w:t>2012</w:t>
            </w:r>
          </w:p>
        </w:tc>
        <w:tc>
          <w:tcPr>
            <w:tcW w:w="67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3F74EC" w:rsidRPr="00811EFD" w:rsidRDefault="003F74EC" w:rsidP="003F74EC">
            <w:pPr>
              <w:spacing w:before="220" w:after="200"/>
              <w:rPr>
                <w:color w:val="000000"/>
              </w:rPr>
            </w:pPr>
            <w:r w:rsidRPr="00811EFD">
              <w:rPr>
                <w:color w:val="000000"/>
                <w:lang w:val="en-GB"/>
              </w:rPr>
              <w:t>201</w:t>
            </w:r>
            <w:r>
              <w:rPr>
                <w:color w:val="000000"/>
                <w:lang w:val="en-GB"/>
              </w:rPr>
              <w:t>3</w:t>
            </w:r>
          </w:p>
        </w:tc>
      </w:tr>
      <w:tr w:rsidR="0035525E" w:rsidRPr="00811EFD" w:rsidTr="0035525E">
        <w:tc>
          <w:tcPr>
            <w:tcW w:w="2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5525E" w:rsidRPr="00811EFD" w:rsidRDefault="0035525E" w:rsidP="0035525E">
            <w:pPr>
              <w:spacing w:before="120" w:after="12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811EFD" w:rsidRDefault="0035525E" w:rsidP="0035525E">
            <w:pPr>
              <w:spacing w:before="120" w:after="120"/>
              <w:rPr>
                <w:rFonts w:cs="Times New Roman"/>
                <w:color w:val="000000"/>
              </w:rPr>
            </w:pPr>
          </w:p>
        </w:tc>
        <w:tc>
          <w:tcPr>
            <w:tcW w:w="473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5525E" w:rsidRPr="00811EFD" w:rsidRDefault="0035525E" w:rsidP="0035525E">
            <w:pPr>
              <w:spacing w:before="120" w:after="120"/>
              <w:jc w:val="left"/>
              <w:rPr>
                <w:color w:val="000000"/>
              </w:rPr>
            </w:pPr>
            <w:r w:rsidRPr="00811EFD">
              <w:rPr>
                <w:color w:val="000000"/>
              </w:rPr>
              <w:t>Trh práce</w:t>
            </w:r>
          </w:p>
        </w:tc>
      </w:tr>
      <w:tr w:rsidR="0035525E" w:rsidRPr="00811EFD" w:rsidTr="0035525E">
        <w:tc>
          <w:tcPr>
            <w:tcW w:w="2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5525E" w:rsidRPr="00811EFD" w:rsidRDefault="0035525E" w:rsidP="0035525E">
            <w:pPr>
              <w:spacing w:line="200" w:lineRule="exact"/>
              <w:ind w:right="-28"/>
              <w:jc w:val="left"/>
              <w:rPr>
                <w:color w:val="000000"/>
              </w:rPr>
            </w:pPr>
            <w:r w:rsidRPr="00811EFD">
              <w:rPr>
                <w:color w:val="000000"/>
              </w:rPr>
              <w:t>Priemerná mesačná mzda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811EFD" w:rsidRDefault="0035525E" w:rsidP="0035525E">
            <w:pPr>
              <w:spacing w:line="200" w:lineRule="exact"/>
              <w:rPr>
                <w:rFonts w:cs="Times New Roman"/>
                <w:color w:val="000000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811EFD" w:rsidRDefault="0035525E" w:rsidP="0035525E">
            <w:pPr>
              <w:spacing w:line="200" w:lineRule="exact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811EFD" w:rsidRDefault="0035525E" w:rsidP="0035525E">
            <w:pPr>
              <w:spacing w:line="200" w:lineRule="exact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811EFD" w:rsidRDefault="0035525E" w:rsidP="0035525E">
            <w:pPr>
              <w:spacing w:line="200" w:lineRule="exact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811EFD" w:rsidRDefault="0035525E" w:rsidP="0035525E">
            <w:pPr>
              <w:spacing w:line="200" w:lineRule="exact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811EFD" w:rsidRDefault="0035525E" w:rsidP="0035525E">
            <w:pPr>
              <w:spacing w:line="200" w:lineRule="exact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811EFD" w:rsidRDefault="0035525E" w:rsidP="0035525E">
            <w:pPr>
              <w:spacing w:line="200" w:lineRule="exact"/>
              <w:ind w:right="-57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5525E" w:rsidRPr="00811EFD" w:rsidRDefault="0035525E" w:rsidP="0035525E">
            <w:pPr>
              <w:spacing w:line="200" w:lineRule="exact"/>
              <w:ind w:right="-57"/>
              <w:jc w:val="right"/>
              <w:rPr>
                <w:rFonts w:cs="Times New Roman"/>
                <w:color w:val="000000"/>
                <w:lang w:val="en-GB"/>
              </w:rPr>
            </w:pPr>
          </w:p>
        </w:tc>
      </w:tr>
      <w:tr w:rsidR="003F74EC" w:rsidRPr="00811EFD" w:rsidTr="0035525E">
        <w:tc>
          <w:tcPr>
            <w:tcW w:w="2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ind w:right="-27"/>
              <w:jc w:val="left"/>
              <w:rPr>
                <w:color w:val="000000"/>
                <w:vertAlign w:val="superscript"/>
              </w:rPr>
            </w:pPr>
            <w:r w:rsidRPr="00811EFD">
              <w:rPr>
                <w:color w:val="000000"/>
              </w:rPr>
              <w:t xml:space="preserve">  zamestnancov v hosp. SR</w:t>
            </w:r>
            <w:r w:rsidRPr="00811EFD">
              <w:rPr>
                <w:color w:val="000000"/>
                <w:vertAlign w:val="superscript"/>
              </w:rPr>
              <w:t>1)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rPr>
                <w:color w:val="000000"/>
              </w:rPr>
            </w:pPr>
            <w:r w:rsidRPr="00811EFD">
              <w:rPr>
                <w:color w:val="000000"/>
              </w:rPr>
              <w:t>EUR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668,72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723,03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744,50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769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786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805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824</w:t>
            </w:r>
          </w:p>
        </w:tc>
      </w:tr>
      <w:tr w:rsidR="003F74EC" w:rsidRPr="00811EFD" w:rsidTr="0035525E">
        <w:tc>
          <w:tcPr>
            <w:tcW w:w="2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ind w:right="-27"/>
              <w:jc w:val="left"/>
              <w:rPr>
                <w:color w:val="000000"/>
              </w:rPr>
            </w:pPr>
            <w:r w:rsidRPr="00811EFD">
              <w:rPr>
                <w:color w:val="000000"/>
              </w:rPr>
              <w:t>z toho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rPr>
                <w:rFonts w:cs="Times New Roman"/>
                <w:color w:val="000000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</w:tr>
      <w:tr w:rsidR="003F74EC" w:rsidRPr="00811EFD" w:rsidTr="0035525E">
        <w:tc>
          <w:tcPr>
            <w:tcW w:w="2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ind w:right="-27"/>
              <w:jc w:val="left"/>
              <w:rPr>
                <w:color w:val="000000"/>
                <w:vertAlign w:val="superscript"/>
              </w:rPr>
            </w:pPr>
            <w:r w:rsidRPr="00811EFD">
              <w:rPr>
                <w:color w:val="000000"/>
              </w:rPr>
              <w:t xml:space="preserve">  priemysel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rPr>
                <w:color w:val="000000"/>
              </w:rPr>
            </w:pPr>
            <w:r w:rsidRPr="00811EFD">
              <w:rPr>
                <w:color w:val="000000"/>
              </w:rPr>
              <w:t>EUR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683,79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734,97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754,07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795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824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857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888</w:t>
            </w:r>
          </w:p>
        </w:tc>
      </w:tr>
      <w:tr w:rsidR="003F74EC" w:rsidRPr="00811EFD" w:rsidTr="0035525E">
        <w:tc>
          <w:tcPr>
            <w:tcW w:w="2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ind w:right="-27"/>
              <w:jc w:val="left"/>
              <w:rPr>
                <w:color w:val="000000"/>
                <w:vertAlign w:val="superscript"/>
              </w:rPr>
            </w:pPr>
            <w:r w:rsidRPr="00811EFD">
              <w:rPr>
                <w:color w:val="000000"/>
              </w:rPr>
              <w:t xml:space="preserve">  stavebníctvo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rPr>
                <w:color w:val="000000"/>
              </w:rPr>
            </w:pPr>
            <w:r w:rsidRPr="00811EFD">
              <w:rPr>
                <w:color w:val="000000"/>
              </w:rPr>
              <w:t>EUR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516,86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555,70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558,76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579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603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607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607</w:t>
            </w:r>
          </w:p>
        </w:tc>
      </w:tr>
      <w:tr w:rsidR="003F74EC" w:rsidRPr="00811EFD" w:rsidTr="0035525E">
        <w:tc>
          <w:tcPr>
            <w:tcW w:w="2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ind w:right="-27"/>
              <w:jc w:val="left"/>
              <w:rPr>
                <w:color w:val="000000"/>
                <w:vertAlign w:val="superscript"/>
              </w:rPr>
            </w:pPr>
            <w:r w:rsidRPr="00811EFD">
              <w:rPr>
                <w:color w:val="000000"/>
              </w:rPr>
              <w:t>Index nominálnych miezd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rPr>
                <w:rFonts w:cs="Times New Roman"/>
                <w:color w:val="000000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</w:tr>
      <w:tr w:rsidR="003F74EC" w:rsidRPr="00811EFD" w:rsidTr="0035525E">
        <w:tc>
          <w:tcPr>
            <w:tcW w:w="2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ind w:right="-27"/>
              <w:jc w:val="left"/>
              <w:rPr>
                <w:color w:val="000000"/>
              </w:rPr>
            </w:pPr>
            <w:r w:rsidRPr="00811EFD">
              <w:rPr>
                <w:color w:val="000000"/>
              </w:rPr>
              <w:t xml:space="preserve">  1990 = 100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rPr>
                <w:color w:val="000000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color w:val="000000"/>
                <w:lang w:val="en-GB"/>
              </w:rPr>
              <w:t>614,6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664,5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684,2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706,7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722,4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739,8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757,3</w:t>
            </w:r>
          </w:p>
        </w:tc>
      </w:tr>
      <w:tr w:rsidR="003F74EC" w:rsidRPr="00811EFD" w:rsidTr="0035525E">
        <w:tc>
          <w:tcPr>
            <w:tcW w:w="2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ind w:right="-27"/>
              <w:jc w:val="left"/>
              <w:rPr>
                <w:color w:val="000000"/>
              </w:rPr>
            </w:pPr>
            <w:r w:rsidRPr="00811EFD">
              <w:rPr>
                <w:color w:val="000000"/>
              </w:rPr>
              <w:t xml:space="preserve">  predchádzajúci rok = 100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rPr>
                <w:color w:val="000000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color w:val="000000"/>
                <w:lang w:val="en-GB"/>
              </w:rPr>
              <w:t>107,2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108,1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103,0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103,2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102,2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102,4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102,4</w:t>
            </w:r>
          </w:p>
        </w:tc>
      </w:tr>
      <w:tr w:rsidR="003F74EC" w:rsidRPr="00811EFD" w:rsidTr="0035525E">
        <w:tc>
          <w:tcPr>
            <w:tcW w:w="2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ind w:right="-27"/>
              <w:jc w:val="left"/>
              <w:rPr>
                <w:color w:val="000000"/>
                <w:vertAlign w:val="superscript"/>
              </w:rPr>
            </w:pPr>
            <w:r w:rsidRPr="00811EFD">
              <w:rPr>
                <w:color w:val="000000"/>
              </w:rPr>
              <w:t>Index reálnych miezd</w:t>
            </w:r>
            <w:r w:rsidRPr="00811EFD">
              <w:rPr>
                <w:color w:val="000000"/>
                <w:vertAlign w:val="superscript"/>
              </w:rPr>
              <w:t>2)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rPr>
                <w:rFonts w:cs="Times New Roman"/>
                <w:color w:val="000000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</w:tr>
      <w:tr w:rsidR="003F74EC" w:rsidRPr="00811EFD" w:rsidTr="0035525E">
        <w:tc>
          <w:tcPr>
            <w:tcW w:w="2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ind w:right="-27"/>
              <w:jc w:val="left"/>
              <w:rPr>
                <w:color w:val="000000"/>
              </w:rPr>
            </w:pPr>
            <w:r w:rsidRPr="00811EFD">
              <w:rPr>
                <w:color w:val="000000"/>
              </w:rPr>
              <w:t xml:space="preserve">  1990 = 100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rPr>
                <w:color w:val="000000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color w:val="000000"/>
                <w:lang w:val="en-GB"/>
              </w:rPr>
              <w:t>106,7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110,3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111,7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114,3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112,4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111,1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112,2</w:t>
            </w:r>
          </w:p>
        </w:tc>
      </w:tr>
      <w:tr w:rsidR="003F74EC" w:rsidRPr="00811EFD" w:rsidTr="0035525E">
        <w:tc>
          <w:tcPr>
            <w:tcW w:w="2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ind w:right="-27"/>
              <w:jc w:val="left"/>
              <w:rPr>
                <w:color w:val="000000"/>
              </w:rPr>
            </w:pPr>
            <w:r w:rsidRPr="00811EFD">
              <w:rPr>
                <w:color w:val="000000"/>
              </w:rPr>
              <w:t xml:space="preserve">  predchádzajúci rok = 100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rPr>
                <w:color w:val="000000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color w:val="000000"/>
                <w:lang w:val="en-GB"/>
              </w:rPr>
              <w:t>104,3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103,3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101,4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102,2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98,4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98,8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101,0</w:t>
            </w:r>
          </w:p>
        </w:tc>
      </w:tr>
      <w:tr w:rsidR="0035525E" w:rsidRPr="00F41AA0" w:rsidTr="0035525E">
        <w:tc>
          <w:tcPr>
            <w:tcW w:w="2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5525E" w:rsidRPr="00F41AA0" w:rsidRDefault="0035525E" w:rsidP="0035525E">
            <w:pPr>
              <w:spacing w:before="120" w:after="12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F41AA0" w:rsidRDefault="0035525E" w:rsidP="0035525E">
            <w:pPr>
              <w:spacing w:before="120" w:after="120"/>
              <w:rPr>
                <w:rFonts w:cs="Times New Roman"/>
                <w:color w:val="000000"/>
              </w:rPr>
            </w:pPr>
          </w:p>
        </w:tc>
        <w:tc>
          <w:tcPr>
            <w:tcW w:w="473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5525E" w:rsidRPr="00F41AA0" w:rsidRDefault="0035525E" w:rsidP="0035525E">
            <w:pPr>
              <w:spacing w:before="120" w:after="120"/>
              <w:jc w:val="left"/>
              <w:rPr>
                <w:rFonts w:cs="Times New Roman"/>
                <w:color w:val="000000"/>
              </w:rPr>
            </w:pPr>
            <w:r w:rsidRPr="00F41AA0">
              <w:rPr>
                <w:color w:val="000000"/>
              </w:rPr>
              <w:t>Spotreba potravín na 1 obyvateľa/rok</w:t>
            </w:r>
            <w:r w:rsidRPr="00F41AA0">
              <w:rPr>
                <w:color w:val="000000"/>
                <w:vertAlign w:val="superscript"/>
              </w:rPr>
              <w:t>3)</w:t>
            </w:r>
          </w:p>
        </w:tc>
      </w:tr>
      <w:tr w:rsidR="002B580D" w:rsidRPr="00F41AA0" w:rsidTr="0035525E">
        <w:tc>
          <w:tcPr>
            <w:tcW w:w="2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left"/>
              <w:rPr>
                <w:rFonts w:cs="Times New Roman"/>
                <w:color w:val="000000"/>
              </w:rPr>
            </w:pPr>
            <w:r w:rsidRPr="00F41AA0">
              <w:rPr>
                <w:color w:val="000000"/>
              </w:rPr>
              <w:t>Mäso spolu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rPr>
                <w:color w:val="000000"/>
              </w:rPr>
            </w:pPr>
            <w:r w:rsidRPr="00F41AA0">
              <w:rPr>
                <w:color w:val="000000"/>
              </w:rPr>
              <w:t>kg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59,0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58,2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58,7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55,8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56,3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52,5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B580D" w:rsidRPr="00C96E19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53,3</w:t>
            </w:r>
          </w:p>
        </w:tc>
      </w:tr>
      <w:tr w:rsidR="002B580D" w:rsidRPr="00F41AA0" w:rsidTr="0035525E">
        <w:tc>
          <w:tcPr>
            <w:tcW w:w="2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left"/>
              <w:rPr>
                <w:color w:val="000000"/>
              </w:rPr>
            </w:pPr>
            <w:r w:rsidRPr="00F41AA0">
              <w:rPr>
                <w:color w:val="000000"/>
              </w:rPr>
              <w:t>Maslo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rPr>
                <w:color w:val="000000"/>
              </w:rPr>
            </w:pPr>
            <w:r w:rsidRPr="00F41AA0">
              <w:rPr>
                <w:color w:val="000000"/>
              </w:rPr>
              <w:t>kg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1,6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1,7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2,2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2,1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2,3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2,6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B580D" w:rsidRPr="00C96E19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2,4</w:t>
            </w:r>
          </w:p>
        </w:tc>
      </w:tr>
      <w:tr w:rsidR="002B580D" w:rsidRPr="00F41AA0" w:rsidTr="0035525E">
        <w:tc>
          <w:tcPr>
            <w:tcW w:w="2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left"/>
              <w:rPr>
                <w:color w:val="000000"/>
              </w:rPr>
            </w:pPr>
            <w:r w:rsidRPr="00F41AA0">
              <w:rPr>
                <w:color w:val="000000"/>
              </w:rPr>
              <w:t>Rastlinné jedlé tuky a oleje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rPr>
                <w:color w:val="000000"/>
              </w:rPr>
            </w:pPr>
            <w:r w:rsidRPr="00F41AA0">
              <w:rPr>
                <w:color w:val="000000"/>
              </w:rPr>
              <w:t>kg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15,1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14,4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15,6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14,9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13,7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13,3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B580D" w:rsidRPr="00C96E19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13,2</w:t>
            </w:r>
          </w:p>
        </w:tc>
      </w:tr>
      <w:tr w:rsidR="002B580D" w:rsidRPr="00F41AA0" w:rsidTr="0035525E">
        <w:tc>
          <w:tcPr>
            <w:tcW w:w="2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left"/>
              <w:rPr>
                <w:color w:val="000000"/>
              </w:rPr>
            </w:pPr>
            <w:r w:rsidRPr="00F41AA0">
              <w:rPr>
                <w:color w:val="000000"/>
              </w:rPr>
              <w:t>Mlieko a mliečne výrobky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rPr>
                <w:color w:val="000000"/>
              </w:rPr>
            </w:pPr>
            <w:r w:rsidRPr="00F41AA0">
              <w:rPr>
                <w:color w:val="000000"/>
              </w:rPr>
              <w:t>l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148,9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148,6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149,4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158,1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152,4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154,0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B580D" w:rsidRPr="00C96E19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153,9</w:t>
            </w:r>
          </w:p>
        </w:tc>
      </w:tr>
      <w:tr w:rsidR="002B580D" w:rsidRPr="00F41AA0" w:rsidTr="0035525E">
        <w:tc>
          <w:tcPr>
            <w:tcW w:w="2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left"/>
              <w:rPr>
                <w:color w:val="000000"/>
              </w:rPr>
            </w:pPr>
            <w:r w:rsidRPr="00F41AA0">
              <w:rPr>
                <w:color w:val="000000"/>
              </w:rPr>
              <w:t>Vajcia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rPr>
                <w:color w:val="000000"/>
              </w:rPr>
            </w:pPr>
            <w:r w:rsidRPr="00F41AA0">
              <w:rPr>
                <w:color w:val="000000"/>
              </w:rPr>
              <w:t>kusy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205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204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197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208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205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218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B580D" w:rsidRPr="00C96E19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207</w:t>
            </w:r>
          </w:p>
        </w:tc>
      </w:tr>
      <w:tr w:rsidR="002B580D" w:rsidRPr="00F41AA0" w:rsidTr="0035525E">
        <w:tc>
          <w:tcPr>
            <w:tcW w:w="2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left"/>
              <w:rPr>
                <w:color w:val="000000"/>
              </w:rPr>
            </w:pPr>
            <w:r w:rsidRPr="00F41AA0">
              <w:rPr>
                <w:color w:val="000000"/>
              </w:rPr>
              <w:t>Zemiaky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rPr>
                <w:color w:val="000000"/>
              </w:rPr>
            </w:pPr>
            <w:r w:rsidRPr="00F41AA0">
              <w:rPr>
                <w:color w:val="000000"/>
              </w:rPr>
              <w:t>kg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58,7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55,1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53,8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47,6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49,5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48,0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B580D" w:rsidRPr="00C96E19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47,4</w:t>
            </w:r>
          </w:p>
        </w:tc>
      </w:tr>
      <w:tr w:rsidR="002B580D" w:rsidRPr="00F41AA0" w:rsidTr="0035525E">
        <w:tc>
          <w:tcPr>
            <w:tcW w:w="2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left"/>
              <w:rPr>
                <w:color w:val="000000"/>
              </w:rPr>
            </w:pPr>
            <w:r w:rsidRPr="00F41AA0">
              <w:rPr>
                <w:color w:val="000000"/>
              </w:rPr>
              <w:t>Ryža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rPr>
                <w:color w:val="000000"/>
              </w:rPr>
            </w:pPr>
            <w:r w:rsidRPr="00F41AA0">
              <w:rPr>
                <w:color w:val="000000"/>
              </w:rPr>
              <w:t>kg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6,1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5,6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5,4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5,3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5,1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5,1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B580D" w:rsidRPr="00C96E19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4,6</w:t>
            </w:r>
          </w:p>
        </w:tc>
      </w:tr>
      <w:tr w:rsidR="002B580D" w:rsidRPr="00F41AA0" w:rsidTr="0035525E">
        <w:tc>
          <w:tcPr>
            <w:tcW w:w="2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left"/>
              <w:rPr>
                <w:color w:val="000000"/>
              </w:rPr>
            </w:pPr>
            <w:r w:rsidRPr="00F41AA0">
              <w:rPr>
                <w:color w:val="000000"/>
              </w:rPr>
              <w:t>Chlieb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rPr>
                <w:color w:val="000000"/>
              </w:rPr>
            </w:pPr>
            <w:r w:rsidRPr="00F41AA0">
              <w:rPr>
                <w:color w:val="000000"/>
              </w:rPr>
              <w:t>kg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41,7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41,5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41,6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40,1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39,4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38,1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B580D" w:rsidRPr="00C96E19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38,4</w:t>
            </w:r>
          </w:p>
        </w:tc>
      </w:tr>
      <w:tr w:rsidR="002B580D" w:rsidRPr="00F41AA0" w:rsidTr="0035525E">
        <w:tc>
          <w:tcPr>
            <w:tcW w:w="2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left"/>
              <w:rPr>
                <w:color w:val="000000"/>
              </w:rPr>
            </w:pPr>
            <w:r w:rsidRPr="00F41AA0">
              <w:rPr>
                <w:color w:val="000000"/>
              </w:rPr>
              <w:t>Pšeničné pečivo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rPr>
                <w:color w:val="000000"/>
              </w:rPr>
            </w:pPr>
            <w:r w:rsidRPr="00F41AA0">
              <w:rPr>
                <w:color w:val="000000"/>
              </w:rPr>
              <w:t>kg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29,8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29,3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28,2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29,1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29,6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28,8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B580D" w:rsidRPr="00C96E19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27,8</w:t>
            </w:r>
          </w:p>
        </w:tc>
      </w:tr>
      <w:tr w:rsidR="002B580D" w:rsidRPr="00F41AA0" w:rsidTr="0035525E">
        <w:tc>
          <w:tcPr>
            <w:tcW w:w="2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left"/>
              <w:rPr>
                <w:color w:val="000000"/>
              </w:rPr>
            </w:pPr>
            <w:r w:rsidRPr="00F41AA0">
              <w:rPr>
                <w:color w:val="000000"/>
              </w:rPr>
              <w:t>Cukor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rPr>
                <w:color w:val="000000"/>
              </w:rPr>
            </w:pPr>
            <w:r w:rsidRPr="00F41AA0">
              <w:rPr>
                <w:color w:val="000000"/>
              </w:rPr>
              <w:t>kg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29,8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34,5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33,4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34,3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31,3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29,5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B580D" w:rsidRPr="00C96E19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31,1</w:t>
            </w:r>
          </w:p>
        </w:tc>
      </w:tr>
      <w:tr w:rsidR="002B580D" w:rsidRPr="00F41AA0" w:rsidTr="0035525E">
        <w:tc>
          <w:tcPr>
            <w:tcW w:w="2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left"/>
              <w:rPr>
                <w:color w:val="000000"/>
              </w:rPr>
            </w:pPr>
            <w:r w:rsidRPr="00F41AA0">
              <w:rPr>
                <w:color w:val="000000"/>
              </w:rPr>
              <w:t>Ovocie a ovocné výrobky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rPr>
                <w:color w:val="000000"/>
              </w:rPr>
            </w:pPr>
            <w:r w:rsidRPr="00F41AA0">
              <w:rPr>
                <w:color w:val="000000"/>
              </w:rPr>
              <w:t>kg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60,3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65,0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55,3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53,6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50,6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52,1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B580D" w:rsidRPr="00C96E19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54,9</w:t>
            </w:r>
          </w:p>
        </w:tc>
      </w:tr>
      <w:tr w:rsidR="002B580D" w:rsidRPr="00F41AA0" w:rsidTr="0035525E">
        <w:tc>
          <w:tcPr>
            <w:tcW w:w="2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left"/>
              <w:rPr>
                <w:color w:val="000000"/>
              </w:rPr>
            </w:pPr>
            <w:r w:rsidRPr="00F41AA0">
              <w:rPr>
                <w:color w:val="000000"/>
              </w:rPr>
              <w:t>Zelenina a zeleninové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rPr>
                <w:rFonts w:cs="Times New Roman"/>
                <w:color w:val="000000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B580D" w:rsidRPr="00C96E19" w:rsidRDefault="002B580D" w:rsidP="002B580D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</w:tr>
      <w:tr w:rsidR="002B580D" w:rsidRPr="00F41AA0" w:rsidTr="0035525E">
        <w:tc>
          <w:tcPr>
            <w:tcW w:w="2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left"/>
              <w:rPr>
                <w:color w:val="000000"/>
              </w:rPr>
            </w:pPr>
            <w:r w:rsidRPr="00F41AA0">
              <w:rPr>
                <w:color w:val="000000"/>
              </w:rPr>
              <w:t xml:space="preserve">  výrobky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rPr>
                <w:color w:val="000000"/>
              </w:rPr>
            </w:pPr>
            <w:r w:rsidRPr="00F41AA0">
              <w:rPr>
                <w:color w:val="000000"/>
              </w:rPr>
              <w:t>kg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88,4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100,6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102,5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94,6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100,6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580D" w:rsidRPr="00F41AA0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100,9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B580D" w:rsidRPr="00C96E19" w:rsidRDefault="002B580D" w:rsidP="002B580D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104,7</w:t>
            </w:r>
          </w:p>
        </w:tc>
      </w:tr>
      <w:tr w:rsidR="0035525E" w:rsidRPr="00DC3B31" w:rsidTr="0035525E">
        <w:tc>
          <w:tcPr>
            <w:tcW w:w="2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5525E" w:rsidRPr="00DC3B31" w:rsidRDefault="0035525E" w:rsidP="0035525E">
            <w:pPr>
              <w:spacing w:before="120" w:after="12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DC3B31" w:rsidRDefault="0035525E" w:rsidP="0035525E">
            <w:pPr>
              <w:pStyle w:val="Pta"/>
              <w:tabs>
                <w:tab w:val="clear" w:pos="4153"/>
                <w:tab w:val="clear" w:pos="8306"/>
              </w:tabs>
              <w:spacing w:before="120" w:after="120"/>
              <w:rPr>
                <w:rFonts w:cs="Times New Roman"/>
                <w:color w:val="000000"/>
              </w:rPr>
            </w:pPr>
          </w:p>
        </w:tc>
        <w:tc>
          <w:tcPr>
            <w:tcW w:w="473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5525E" w:rsidRPr="00DC3B31" w:rsidRDefault="0035525E" w:rsidP="0035525E">
            <w:pPr>
              <w:spacing w:before="120" w:after="120"/>
              <w:jc w:val="left"/>
              <w:rPr>
                <w:color w:val="000000"/>
              </w:rPr>
            </w:pPr>
            <w:r w:rsidRPr="00DC3B31">
              <w:rPr>
                <w:color w:val="000000"/>
              </w:rPr>
              <w:t>Vzdelávanie</w:t>
            </w:r>
          </w:p>
        </w:tc>
      </w:tr>
      <w:tr w:rsidR="0035525E" w:rsidRPr="00DC3B31" w:rsidTr="0035525E">
        <w:tc>
          <w:tcPr>
            <w:tcW w:w="2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5525E" w:rsidRPr="00DC3B31" w:rsidRDefault="0035525E" w:rsidP="0035525E">
            <w:pPr>
              <w:pStyle w:val="Nadpis4"/>
              <w:spacing w:before="20"/>
              <w:rPr>
                <w:b w:val="0"/>
                <w:bCs w:val="0"/>
                <w:color w:val="000000"/>
                <w:lang w:val="sk-SK"/>
              </w:rPr>
            </w:pPr>
            <w:r w:rsidRPr="00DC3B31">
              <w:rPr>
                <w:b w:val="0"/>
                <w:bCs w:val="0"/>
                <w:color w:val="000000"/>
                <w:lang w:val="sk-SK"/>
              </w:rPr>
              <w:t>Žiaci a študenti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DC3B31" w:rsidRDefault="0035525E" w:rsidP="0035525E">
            <w:pPr>
              <w:spacing w:before="20"/>
              <w:rPr>
                <w:rFonts w:cs="Times New Roman"/>
                <w:color w:val="000000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DC3B31" w:rsidRDefault="0035525E" w:rsidP="0035525E">
            <w:pPr>
              <w:spacing w:before="2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DC3B31" w:rsidRDefault="0035525E" w:rsidP="0035525E">
            <w:pPr>
              <w:spacing w:before="2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DC3B31" w:rsidRDefault="0035525E" w:rsidP="0035525E">
            <w:pPr>
              <w:spacing w:before="2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DC3B31" w:rsidRDefault="0035525E" w:rsidP="0035525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DC3B31" w:rsidRDefault="0035525E" w:rsidP="0035525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DC3B31" w:rsidRDefault="0035525E" w:rsidP="0035525E">
            <w:pPr>
              <w:spacing w:before="20"/>
              <w:ind w:right="-57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5525E" w:rsidRPr="00DC3B31" w:rsidRDefault="0035525E" w:rsidP="0035525E">
            <w:pPr>
              <w:spacing w:before="20"/>
              <w:ind w:right="-57"/>
              <w:jc w:val="right"/>
              <w:rPr>
                <w:rFonts w:cs="Times New Roman"/>
                <w:color w:val="000000"/>
                <w:lang w:val="en-GB"/>
              </w:rPr>
            </w:pPr>
          </w:p>
        </w:tc>
      </w:tr>
      <w:tr w:rsidR="0035525E" w:rsidRPr="00DC3B31" w:rsidTr="0035525E">
        <w:tc>
          <w:tcPr>
            <w:tcW w:w="2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5525E" w:rsidRPr="00DC3B31" w:rsidRDefault="0035525E" w:rsidP="0035525E">
            <w:pPr>
              <w:spacing w:before="20"/>
              <w:jc w:val="left"/>
              <w:rPr>
                <w:color w:val="000000"/>
              </w:rPr>
            </w:pPr>
            <w:r w:rsidRPr="00DC3B31">
              <w:rPr>
                <w:color w:val="000000"/>
              </w:rPr>
              <w:t xml:space="preserve">  na školách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DC3B31" w:rsidRDefault="0035525E" w:rsidP="0035525E">
            <w:pPr>
              <w:spacing w:before="20"/>
              <w:rPr>
                <w:rFonts w:cs="Times New Roman"/>
                <w:color w:val="000000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DC3B31" w:rsidRDefault="0035525E" w:rsidP="0035525E">
            <w:pPr>
              <w:spacing w:before="2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DC3B31" w:rsidRDefault="0035525E" w:rsidP="0035525E">
            <w:pPr>
              <w:spacing w:before="2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DC3B31" w:rsidRDefault="0035525E" w:rsidP="0035525E">
            <w:pPr>
              <w:spacing w:before="20"/>
              <w:jc w:val="right"/>
              <w:rPr>
                <w:rFonts w:cs="Times New Roman"/>
                <w:color w:val="000000"/>
                <w:lang w:val="de-DE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DC3B31" w:rsidRDefault="0035525E" w:rsidP="0035525E">
            <w:pPr>
              <w:spacing w:before="20"/>
              <w:jc w:val="right"/>
              <w:rPr>
                <w:rFonts w:cs="Times New Roman"/>
                <w:color w:val="000000"/>
                <w:lang w:val="de-DE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DC3B31" w:rsidRDefault="0035525E" w:rsidP="0035525E">
            <w:pPr>
              <w:spacing w:before="20"/>
              <w:jc w:val="right"/>
              <w:rPr>
                <w:rFonts w:cs="Times New Roman"/>
                <w:color w:val="000000"/>
                <w:lang w:val="de-DE"/>
              </w:rPr>
            </w:pP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DC3B31" w:rsidRDefault="0035525E" w:rsidP="0035525E">
            <w:pPr>
              <w:spacing w:before="20"/>
              <w:ind w:right="-57"/>
              <w:jc w:val="right"/>
              <w:rPr>
                <w:rFonts w:cs="Times New Roman"/>
                <w:color w:val="000000"/>
                <w:lang w:val="de-DE"/>
              </w:rPr>
            </w:pP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5525E" w:rsidRPr="00DC3B31" w:rsidRDefault="0035525E" w:rsidP="0035525E">
            <w:pPr>
              <w:spacing w:before="20"/>
              <w:ind w:right="-57"/>
              <w:jc w:val="right"/>
              <w:rPr>
                <w:rFonts w:cs="Times New Roman"/>
                <w:color w:val="000000"/>
                <w:lang w:val="de-DE"/>
              </w:rPr>
            </w:pPr>
          </w:p>
        </w:tc>
      </w:tr>
      <w:tr w:rsidR="00366AC3" w:rsidRPr="00DC3B31" w:rsidTr="0035525E">
        <w:tc>
          <w:tcPr>
            <w:tcW w:w="2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jc w:val="left"/>
              <w:rPr>
                <w:color w:val="000000"/>
              </w:rPr>
            </w:pPr>
            <w:r w:rsidRPr="00DC3B31">
              <w:rPr>
                <w:color w:val="000000"/>
              </w:rPr>
              <w:t xml:space="preserve">    materských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rPr>
                <w:color w:val="000000"/>
              </w:rPr>
            </w:pPr>
            <w:r w:rsidRPr="00DC3B31">
              <w:rPr>
                <w:color w:val="000000"/>
              </w:rPr>
              <w:t>osoby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B05262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5262">
              <w:rPr>
                <w:rFonts w:ascii="Arial Narrow" w:hAnsi="Arial Narrow"/>
                <w:color w:val="000000"/>
                <w:lang w:val="en-GB"/>
              </w:rPr>
              <w:t>139 374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B05262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5262">
              <w:rPr>
                <w:rFonts w:ascii="Arial Narrow" w:hAnsi="Arial Narrow"/>
                <w:color w:val="000000"/>
                <w:lang w:val="en-GB"/>
              </w:rPr>
              <w:t>138 186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B05262" w:rsidRDefault="00366AC3" w:rsidP="00366AC3">
            <w:pPr>
              <w:spacing w:before="20"/>
              <w:ind w:left="-113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5262">
              <w:rPr>
                <w:rFonts w:ascii="Arial Narrow" w:hAnsi="Arial Narrow"/>
                <w:color w:val="000000"/>
                <w:lang w:val="en-GB"/>
              </w:rPr>
              <w:t>138 496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B05262" w:rsidRDefault="00366AC3" w:rsidP="00366AC3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5262">
              <w:rPr>
                <w:rFonts w:ascii="Arial Narrow" w:hAnsi="Arial Narrow"/>
                <w:color w:val="000000"/>
                <w:lang w:val="en-GB"/>
              </w:rPr>
              <w:t>139 239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B05262" w:rsidRDefault="00366AC3" w:rsidP="00366AC3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5262">
              <w:rPr>
                <w:rFonts w:ascii="Arial Narrow" w:hAnsi="Arial Narrow"/>
                <w:color w:val="000000"/>
                <w:lang w:val="en-GB"/>
              </w:rPr>
              <w:t>144 130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B05262" w:rsidRDefault="00366AC3" w:rsidP="00366AC3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5262">
              <w:rPr>
                <w:rFonts w:ascii="Arial Narrow" w:hAnsi="Arial Narrow"/>
                <w:color w:val="000000"/>
                <w:lang w:val="en-GB"/>
              </w:rPr>
              <w:t>149 511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66AC3" w:rsidRPr="00DC3B31" w:rsidRDefault="00366AC3" w:rsidP="00366AC3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C3B31">
              <w:rPr>
                <w:rFonts w:ascii="Arial Narrow" w:hAnsi="Arial Narrow"/>
                <w:color w:val="000000"/>
                <w:lang w:val="en-GB"/>
              </w:rPr>
              <w:t>153 059</w:t>
            </w:r>
          </w:p>
        </w:tc>
      </w:tr>
      <w:tr w:rsidR="00366AC3" w:rsidRPr="00DC3B31" w:rsidTr="0035525E">
        <w:tc>
          <w:tcPr>
            <w:tcW w:w="2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jc w:val="left"/>
              <w:rPr>
                <w:color w:val="000000"/>
              </w:rPr>
            </w:pPr>
            <w:r w:rsidRPr="00DC3B31">
              <w:rPr>
                <w:color w:val="000000"/>
              </w:rPr>
              <w:t xml:space="preserve">    základných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rPr>
                <w:color w:val="000000"/>
              </w:rPr>
            </w:pPr>
            <w:r w:rsidRPr="00DC3B31">
              <w:rPr>
                <w:color w:val="000000"/>
              </w:rPr>
              <w:t>osoby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B05262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5262">
              <w:rPr>
                <w:rFonts w:ascii="Arial Narrow" w:hAnsi="Arial Narrow"/>
                <w:color w:val="000000"/>
                <w:lang w:val="en-GB"/>
              </w:rPr>
              <w:t>482 566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B05262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5262">
              <w:rPr>
                <w:rFonts w:ascii="Arial Narrow" w:hAnsi="Arial Narrow"/>
                <w:color w:val="000000"/>
                <w:lang w:val="en-GB"/>
              </w:rPr>
              <w:t>459 173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B05262" w:rsidRDefault="00366AC3" w:rsidP="00366AC3">
            <w:pPr>
              <w:spacing w:before="20"/>
              <w:ind w:left="-113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5262">
              <w:rPr>
                <w:rFonts w:ascii="Arial Narrow" w:eastAsia="Arial Unicode MS" w:hAnsi="Arial Narrow"/>
                <w:color w:val="000000"/>
              </w:rPr>
              <w:t>448 371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B05262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5262">
              <w:rPr>
                <w:rFonts w:ascii="Arial Narrow" w:hAnsi="Arial Narrow"/>
                <w:color w:val="000000"/>
                <w:lang w:val="en-GB"/>
              </w:rPr>
              <w:t>439 675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B05262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5262">
              <w:rPr>
                <w:rFonts w:ascii="Arial Narrow" w:hAnsi="Arial Narrow"/>
                <w:color w:val="000000"/>
                <w:lang w:val="en-GB"/>
              </w:rPr>
              <w:t>434 477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B05262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5262">
              <w:rPr>
                <w:rFonts w:ascii="Arial Narrow" w:hAnsi="Arial Narrow"/>
                <w:color w:val="000000"/>
                <w:lang w:val="en-GB"/>
              </w:rPr>
              <w:t>430 139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66AC3" w:rsidRPr="00DC3B31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C3B31">
              <w:rPr>
                <w:rFonts w:ascii="Arial Narrow" w:hAnsi="Arial Narrow"/>
                <w:color w:val="000000"/>
                <w:lang w:val="en-GB"/>
              </w:rPr>
              <w:t>427 377</w:t>
            </w:r>
          </w:p>
        </w:tc>
      </w:tr>
      <w:tr w:rsidR="00366AC3" w:rsidRPr="00DC3B31" w:rsidTr="0035525E">
        <w:tc>
          <w:tcPr>
            <w:tcW w:w="2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jc w:val="left"/>
              <w:rPr>
                <w:rFonts w:cs="Times New Roman"/>
                <w:color w:val="000000"/>
              </w:rPr>
            </w:pPr>
            <w:r w:rsidRPr="00DC3B31">
              <w:rPr>
                <w:color w:val="000000"/>
              </w:rPr>
              <w:t xml:space="preserve">    stredných</w:t>
            </w:r>
            <w:r w:rsidRPr="00DC3B31">
              <w:rPr>
                <w:color w:val="000000"/>
                <w:vertAlign w:val="superscript"/>
              </w:rPr>
              <w:t>4)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rPr>
                <w:color w:val="000000"/>
              </w:rPr>
            </w:pPr>
            <w:r w:rsidRPr="00DC3B31">
              <w:rPr>
                <w:color w:val="000000"/>
              </w:rPr>
              <w:t>osoby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B05262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5262">
              <w:rPr>
                <w:rFonts w:ascii="Arial Narrow" w:hAnsi="Arial Narrow"/>
                <w:color w:val="000000"/>
                <w:lang w:val="en-GB"/>
              </w:rPr>
              <w:t>251 510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B05262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5262">
              <w:rPr>
                <w:rFonts w:ascii="Arial Narrow" w:hAnsi="Arial Narrow"/>
                <w:color w:val="000000"/>
                <w:lang w:val="en-GB"/>
              </w:rPr>
              <w:t>293 719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B05262" w:rsidRDefault="00366AC3" w:rsidP="00366AC3">
            <w:pPr>
              <w:spacing w:before="20"/>
              <w:ind w:left="-113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5262">
              <w:rPr>
                <w:rFonts w:ascii="Arial Narrow" w:hAnsi="Arial Narrow"/>
                <w:color w:val="000000"/>
                <w:lang w:val="en-GB"/>
              </w:rPr>
              <w:t>283 284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B05262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5262">
              <w:rPr>
                <w:rFonts w:ascii="Arial Narrow" w:hAnsi="Arial Narrow"/>
                <w:color w:val="000000"/>
                <w:lang w:val="en-GB"/>
              </w:rPr>
              <w:t>269 126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B05262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5262">
              <w:rPr>
                <w:rFonts w:ascii="Arial Narrow" w:hAnsi="Arial Narrow"/>
                <w:color w:val="000000"/>
                <w:lang w:val="en-GB"/>
              </w:rPr>
              <w:t>254 045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B05262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5262">
              <w:rPr>
                <w:rFonts w:ascii="Arial Narrow" w:hAnsi="Arial Narrow"/>
                <w:color w:val="000000"/>
                <w:lang w:val="en-GB"/>
              </w:rPr>
              <w:t>238 302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66AC3" w:rsidRPr="00DC3B31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C3B31">
              <w:rPr>
                <w:rFonts w:ascii="Arial Narrow" w:hAnsi="Arial Narrow"/>
                <w:color w:val="000000"/>
                <w:lang w:val="en-GB"/>
              </w:rPr>
              <w:t>225 459</w:t>
            </w:r>
          </w:p>
        </w:tc>
      </w:tr>
      <w:tr w:rsidR="00366AC3" w:rsidRPr="00DC3B31" w:rsidTr="0035525E">
        <w:tc>
          <w:tcPr>
            <w:tcW w:w="2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jc w:val="left"/>
              <w:rPr>
                <w:color w:val="000000"/>
              </w:rPr>
            </w:pPr>
            <w:r w:rsidRPr="00DC3B31">
              <w:rPr>
                <w:color w:val="000000"/>
              </w:rPr>
              <w:t xml:space="preserve">    vysokých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rPr>
                <w:color w:val="000000"/>
              </w:rPr>
            </w:pPr>
            <w:r w:rsidRPr="00DC3B31">
              <w:rPr>
                <w:color w:val="000000"/>
              </w:rPr>
              <w:t>osoby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B05262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5262">
              <w:rPr>
                <w:rFonts w:ascii="Arial Narrow" w:hAnsi="Arial Narrow"/>
                <w:color w:val="000000"/>
                <w:lang w:val="en-GB"/>
              </w:rPr>
              <w:t>212 171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B05262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5262">
              <w:rPr>
                <w:rFonts w:ascii="Arial Narrow" w:hAnsi="Arial Narrow"/>
                <w:color w:val="000000"/>
                <w:lang w:val="en-GB"/>
              </w:rPr>
              <w:t xml:space="preserve"> 220 102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B05262" w:rsidRDefault="00366AC3" w:rsidP="00366AC3">
            <w:pPr>
              <w:spacing w:before="20"/>
              <w:ind w:left="-113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5262">
              <w:rPr>
                <w:rFonts w:ascii="Arial Narrow" w:hAnsi="Arial Narrow"/>
                <w:color w:val="000000"/>
                <w:vertAlign w:val="superscript"/>
                <w:lang w:val="en-GB"/>
              </w:rPr>
              <w:t xml:space="preserve"> </w:t>
            </w:r>
            <w:r w:rsidRPr="00B05262">
              <w:rPr>
                <w:rFonts w:ascii="Arial Narrow" w:hAnsi="Arial Narrow"/>
                <w:color w:val="000000"/>
                <w:lang w:val="en-GB"/>
              </w:rPr>
              <w:t>219 178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B05262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5262">
              <w:rPr>
                <w:rFonts w:ascii="Arial Narrow" w:hAnsi="Arial Narrow"/>
                <w:color w:val="000000"/>
                <w:vertAlign w:val="superscript"/>
                <w:lang w:val="en-GB"/>
              </w:rPr>
              <w:t xml:space="preserve"> </w:t>
            </w:r>
            <w:r w:rsidRPr="00B05262">
              <w:rPr>
                <w:rFonts w:ascii="Arial Narrow" w:hAnsi="Arial Narrow"/>
                <w:color w:val="000000"/>
                <w:lang w:val="en-GB"/>
              </w:rPr>
              <w:t>209 487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B05262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5262">
              <w:rPr>
                <w:rFonts w:ascii="Arial Narrow" w:hAnsi="Arial Narrow"/>
                <w:color w:val="000000"/>
                <w:vertAlign w:val="superscript"/>
                <w:lang w:val="en-GB"/>
              </w:rPr>
              <w:t xml:space="preserve"> </w:t>
            </w:r>
            <w:r w:rsidRPr="00B05262">
              <w:rPr>
                <w:rFonts w:ascii="Arial Narrow" w:hAnsi="Arial Narrow"/>
                <w:color w:val="000000"/>
                <w:lang w:val="en-GB"/>
              </w:rPr>
              <w:t>204 158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B05262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5262">
              <w:rPr>
                <w:rFonts w:ascii="Arial Narrow" w:hAnsi="Arial Narrow"/>
                <w:color w:val="000000"/>
                <w:vertAlign w:val="superscript"/>
                <w:lang w:val="en-GB"/>
              </w:rPr>
              <w:t xml:space="preserve"> </w:t>
            </w:r>
            <w:r w:rsidRPr="00B05262">
              <w:rPr>
                <w:rFonts w:ascii="Arial Narrow" w:hAnsi="Arial Narrow"/>
                <w:color w:val="000000"/>
                <w:lang w:val="en-GB"/>
              </w:rPr>
              <w:t>193 771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66AC3" w:rsidRPr="00DC3B31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C3B31">
              <w:rPr>
                <w:rFonts w:ascii="Arial Narrow" w:hAnsi="Arial Narrow"/>
                <w:color w:val="000000"/>
                <w:vertAlign w:val="superscript"/>
                <w:lang w:val="en-GB"/>
              </w:rPr>
              <w:t xml:space="preserve"> </w:t>
            </w:r>
            <w:r w:rsidRPr="00DC3B31">
              <w:rPr>
                <w:rFonts w:ascii="Arial Narrow" w:hAnsi="Arial Narrow"/>
                <w:color w:val="000000"/>
                <w:lang w:val="en-GB"/>
              </w:rPr>
              <w:t>182 842</w:t>
            </w:r>
          </w:p>
        </w:tc>
      </w:tr>
      <w:tr w:rsidR="00366AC3" w:rsidRPr="00DC3B31" w:rsidTr="0035525E">
        <w:tc>
          <w:tcPr>
            <w:tcW w:w="2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tabs>
                <w:tab w:val="left" w:pos="652"/>
              </w:tabs>
              <w:spacing w:before="20"/>
              <w:jc w:val="left"/>
              <w:rPr>
                <w:color w:val="000000"/>
              </w:rPr>
            </w:pPr>
            <w:r w:rsidRPr="00DC3B31">
              <w:rPr>
                <w:color w:val="000000"/>
              </w:rPr>
              <w:t xml:space="preserve">    v tom</w:t>
            </w:r>
            <w:r w:rsidRPr="00DC3B31">
              <w:rPr>
                <w:color w:val="000000"/>
              </w:rPr>
              <w:tab/>
              <w:t>denné štúdium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rPr>
                <w:color w:val="000000"/>
              </w:rPr>
            </w:pPr>
            <w:r w:rsidRPr="00DC3B31">
              <w:rPr>
                <w:color w:val="000000"/>
              </w:rPr>
              <w:t>osoby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B05262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5262">
              <w:rPr>
                <w:rFonts w:ascii="Arial Narrow" w:hAnsi="Arial Narrow"/>
                <w:color w:val="000000"/>
                <w:lang w:val="en-GB"/>
              </w:rPr>
              <w:t>133 888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B05262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5262">
              <w:rPr>
                <w:rFonts w:ascii="Arial Narrow" w:hAnsi="Arial Narrow"/>
                <w:color w:val="000000"/>
                <w:lang w:val="en-GB"/>
              </w:rPr>
              <w:t>140 262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B05262" w:rsidRDefault="00366AC3" w:rsidP="00366AC3">
            <w:pPr>
              <w:spacing w:before="20"/>
              <w:ind w:left="-113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5262">
              <w:rPr>
                <w:rFonts w:ascii="Arial Narrow" w:hAnsi="Arial Narrow"/>
                <w:color w:val="000000"/>
                <w:lang w:val="en-GB"/>
              </w:rPr>
              <w:t>144 018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B05262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5262">
              <w:rPr>
                <w:rFonts w:ascii="Arial Narrow" w:hAnsi="Arial Narrow"/>
                <w:color w:val="000000"/>
                <w:lang w:val="en-GB"/>
              </w:rPr>
              <w:t>139 716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B05262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5262">
              <w:rPr>
                <w:rFonts w:ascii="Arial Narrow" w:hAnsi="Arial Narrow"/>
                <w:color w:val="000000"/>
                <w:lang w:val="en-GB"/>
              </w:rPr>
              <w:t>138 742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B05262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5262">
              <w:rPr>
                <w:rFonts w:ascii="Arial Narrow" w:hAnsi="Arial Narrow"/>
                <w:color w:val="000000"/>
                <w:lang w:val="en-GB"/>
              </w:rPr>
              <w:t>135 736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66AC3" w:rsidRPr="00DC3B31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C3B31">
              <w:rPr>
                <w:rFonts w:ascii="Arial Narrow" w:hAnsi="Arial Narrow"/>
                <w:color w:val="000000"/>
                <w:vertAlign w:val="superscript"/>
                <w:lang w:val="en-GB"/>
              </w:rPr>
              <w:t xml:space="preserve"> </w:t>
            </w:r>
            <w:r w:rsidRPr="00DC3B31">
              <w:rPr>
                <w:rFonts w:ascii="Arial Narrow" w:hAnsi="Arial Narrow"/>
                <w:color w:val="000000"/>
                <w:lang w:val="en-GB"/>
              </w:rPr>
              <w:t>132 602</w:t>
            </w:r>
          </w:p>
        </w:tc>
      </w:tr>
      <w:tr w:rsidR="00366AC3" w:rsidRPr="00DC3B31" w:rsidTr="0035525E">
        <w:tc>
          <w:tcPr>
            <w:tcW w:w="2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tabs>
                <w:tab w:val="left" w:pos="652"/>
              </w:tabs>
              <w:spacing w:before="20"/>
              <w:jc w:val="left"/>
              <w:rPr>
                <w:rFonts w:cs="Times New Roman"/>
                <w:color w:val="000000"/>
              </w:rPr>
            </w:pPr>
            <w:r w:rsidRPr="00DC3B31">
              <w:rPr>
                <w:rFonts w:cs="Times New Roman"/>
                <w:color w:val="000000"/>
              </w:rPr>
              <w:tab/>
            </w:r>
            <w:r w:rsidRPr="00DC3B31">
              <w:rPr>
                <w:color w:val="000000"/>
                <w:spacing w:val="-2"/>
              </w:rPr>
              <w:t xml:space="preserve">externé štúdium </w:t>
            </w:r>
          </w:p>
        </w:tc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rPr>
                <w:color w:val="000000"/>
              </w:rPr>
            </w:pPr>
            <w:r w:rsidRPr="00DC3B31">
              <w:rPr>
                <w:color w:val="000000"/>
              </w:rPr>
              <w:t>osoby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B05262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5262">
              <w:rPr>
                <w:rFonts w:ascii="Arial Narrow" w:hAnsi="Arial Narrow"/>
                <w:color w:val="000000"/>
                <w:lang w:val="en-GB"/>
              </w:rPr>
              <w:t>78 283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B05262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5262">
              <w:rPr>
                <w:rFonts w:ascii="Arial Narrow" w:hAnsi="Arial Narrow"/>
                <w:color w:val="000000"/>
                <w:lang w:val="en-GB"/>
              </w:rPr>
              <w:t xml:space="preserve"> 79 840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B05262" w:rsidRDefault="00366AC3" w:rsidP="00366AC3">
            <w:pPr>
              <w:spacing w:before="20"/>
              <w:ind w:left="-113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5262">
              <w:rPr>
                <w:rFonts w:ascii="Arial Narrow" w:hAnsi="Arial Narrow"/>
                <w:color w:val="000000"/>
                <w:vertAlign w:val="superscript"/>
                <w:lang w:val="en-GB"/>
              </w:rPr>
              <w:t xml:space="preserve"> </w:t>
            </w:r>
            <w:r w:rsidRPr="00B05262">
              <w:rPr>
                <w:rFonts w:ascii="Arial Narrow" w:hAnsi="Arial Narrow"/>
                <w:color w:val="000000"/>
                <w:lang w:val="en-GB"/>
              </w:rPr>
              <w:t>75 160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B05262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5262">
              <w:rPr>
                <w:rFonts w:ascii="Arial Narrow" w:hAnsi="Arial Narrow"/>
                <w:color w:val="000000"/>
                <w:vertAlign w:val="superscript"/>
                <w:lang w:val="en-GB"/>
              </w:rPr>
              <w:t xml:space="preserve"> </w:t>
            </w:r>
            <w:r w:rsidRPr="00B05262">
              <w:rPr>
                <w:rFonts w:ascii="Arial Narrow" w:hAnsi="Arial Narrow"/>
                <w:color w:val="000000"/>
                <w:lang w:val="en-GB"/>
              </w:rPr>
              <w:t>69 771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B05262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5262">
              <w:rPr>
                <w:rFonts w:ascii="Arial Narrow" w:hAnsi="Arial Narrow"/>
                <w:color w:val="000000"/>
                <w:lang w:val="en-GB"/>
              </w:rPr>
              <w:t>65 416</w:t>
            </w:r>
          </w:p>
        </w:tc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B05262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5262">
              <w:rPr>
                <w:rFonts w:ascii="Arial Narrow" w:hAnsi="Arial Narrow"/>
                <w:color w:val="000000"/>
                <w:vertAlign w:val="superscript"/>
                <w:lang w:val="en-GB"/>
              </w:rPr>
              <w:t xml:space="preserve"> </w:t>
            </w:r>
            <w:r w:rsidRPr="00B05262">
              <w:rPr>
                <w:rFonts w:ascii="Arial Narrow" w:hAnsi="Arial Narrow"/>
                <w:color w:val="000000"/>
                <w:lang w:val="en-GB"/>
              </w:rPr>
              <w:t>58 035</w:t>
            </w:r>
          </w:p>
        </w:tc>
        <w:tc>
          <w:tcPr>
            <w:tcW w:w="67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66AC3" w:rsidRPr="00DC3B31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C3B31">
              <w:rPr>
                <w:rFonts w:ascii="Arial Narrow" w:hAnsi="Arial Narrow"/>
                <w:color w:val="000000"/>
                <w:vertAlign w:val="superscript"/>
                <w:lang w:val="en-GB"/>
              </w:rPr>
              <w:t xml:space="preserve"> </w:t>
            </w:r>
            <w:r w:rsidRPr="00DC3B31">
              <w:rPr>
                <w:rFonts w:ascii="Arial Narrow" w:hAnsi="Arial Narrow"/>
                <w:color w:val="000000"/>
                <w:lang w:val="en-GB"/>
              </w:rPr>
              <w:t>50 240</w:t>
            </w:r>
          </w:p>
        </w:tc>
      </w:tr>
    </w:tbl>
    <w:p w:rsidR="00E145AF" w:rsidRPr="00DC3B31" w:rsidRDefault="00E145AF" w:rsidP="00E145AF">
      <w:pPr>
        <w:pStyle w:val="poznamky"/>
        <w:tabs>
          <w:tab w:val="clear" w:pos="113"/>
          <w:tab w:val="left" w:pos="142"/>
        </w:tabs>
        <w:spacing w:before="120"/>
        <w:jc w:val="left"/>
        <w:rPr>
          <w:rFonts w:cs="Times New Roman"/>
          <w:color w:val="000000"/>
          <w:position w:val="0"/>
        </w:rPr>
      </w:pPr>
      <w:r w:rsidRPr="00DC3B31">
        <w:rPr>
          <w:color w:val="000000"/>
          <w:position w:val="0"/>
        </w:rPr>
        <w:t>1)</w:t>
      </w:r>
      <w:r w:rsidRPr="00DC3B31">
        <w:rPr>
          <w:rFonts w:cs="Times New Roman"/>
          <w:color w:val="000000"/>
          <w:position w:val="0"/>
          <w:vertAlign w:val="baseline"/>
        </w:rPr>
        <w:tab/>
      </w:r>
      <w:r w:rsidRPr="00DC3B31">
        <w:rPr>
          <w:color w:val="000000"/>
          <w:position w:val="0"/>
          <w:vertAlign w:val="baseline"/>
        </w:rPr>
        <w:t>hrubá nominálna mzda</w:t>
      </w:r>
    </w:p>
    <w:p w:rsidR="00E145AF" w:rsidRPr="00DC3B31" w:rsidRDefault="00A60212" w:rsidP="00E145AF">
      <w:pPr>
        <w:pStyle w:val="poznamky"/>
        <w:tabs>
          <w:tab w:val="clear" w:pos="113"/>
          <w:tab w:val="left" w:pos="142"/>
        </w:tabs>
        <w:jc w:val="left"/>
        <w:rPr>
          <w:color w:val="000000"/>
          <w:position w:val="0"/>
          <w:vertAlign w:val="baseline"/>
        </w:rPr>
      </w:pPr>
      <w:r w:rsidRPr="00DC3B31">
        <w:rPr>
          <w:color w:val="000000"/>
          <w:position w:val="0"/>
        </w:rPr>
        <w:t>2</w:t>
      </w:r>
      <w:r w:rsidR="00E145AF" w:rsidRPr="00DC3B31">
        <w:rPr>
          <w:color w:val="000000"/>
          <w:position w:val="0"/>
        </w:rPr>
        <w:t>)</w:t>
      </w:r>
      <w:r w:rsidR="00E145AF" w:rsidRPr="00DC3B31">
        <w:rPr>
          <w:color w:val="000000"/>
          <w:position w:val="0"/>
        </w:rPr>
        <w:tab/>
      </w:r>
      <w:r w:rsidR="00E145AF" w:rsidRPr="00DC3B31">
        <w:rPr>
          <w:color w:val="000000"/>
          <w:position w:val="0"/>
          <w:vertAlign w:val="baseline"/>
        </w:rPr>
        <w:t>prepočítané na index spotrebiteľských cien – úhrn k základu 1990 = 100 a predchádzajúci rok = 100</w:t>
      </w:r>
    </w:p>
    <w:p w:rsidR="00E145AF" w:rsidRPr="00DC3B31" w:rsidRDefault="00A60212" w:rsidP="00E145AF">
      <w:pPr>
        <w:tabs>
          <w:tab w:val="left" w:pos="142"/>
        </w:tabs>
        <w:jc w:val="left"/>
        <w:rPr>
          <w:rFonts w:cs="Times New Roman"/>
          <w:color w:val="000000"/>
          <w:sz w:val="14"/>
          <w:szCs w:val="14"/>
          <w:vertAlign w:val="superscript"/>
        </w:rPr>
      </w:pPr>
      <w:r w:rsidRPr="00DC3B31">
        <w:rPr>
          <w:color w:val="000000"/>
          <w:sz w:val="14"/>
          <w:szCs w:val="14"/>
          <w:vertAlign w:val="superscript"/>
        </w:rPr>
        <w:t>3</w:t>
      </w:r>
      <w:r w:rsidR="00E145AF" w:rsidRPr="00DC3B31">
        <w:rPr>
          <w:color w:val="000000"/>
          <w:sz w:val="14"/>
          <w:szCs w:val="14"/>
          <w:vertAlign w:val="superscript"/>
        </w:rPr>
        <w:t>)</w:t>
      </w:r>
      <w:r w:rsidR="00E145AF" w:rsidRPr="00DC3B31">
        <w:rPr>
          <w:rFonts w:cs="Times New Roman"/>
          <w:color w:val="000000"/>
          <w:sz w:val="14"/>
          <w:szCs w:val="14"/>
        </w:rPr>
        <w:tab/>
      </w:r>
      <w:r w:rsidR="00E145AF" w:rsidRPr="00DC3B31">
        <w:rPr>
          <w:color w:val="000000"/>
          <w:sz w:val="14"/>
          <w:szCs w:val="14"/>
        </w:rPr>
        <w:t>pozri metodické vysvetlivky v časti 5 – Príjmy, výdavky a spotreba domácností; rok 201</w:t>
      </w:r>
      <w:r w:rsidR="00CC06E0" w:rsidRPr="00DC3B31">
        <w:rPr>
          <w:color w:val="000000"/>
          <w:sz w:val="14"/>
          <w:szCs w:val="14"/>
        </w:rPr>
        <w:t>9</w:t>
      </w:r>
      <w:r w:rsidR="00E145AF" w:rsidRPr="00DC3B31">
        <w:rPr>
          <w:color w:val="000000"/>
          <w:sz w:val="14"/>
          <w:szCs w:val="14"/>
        </w:rPr>
        <w:t xml:space="preserve"> predbežné údaje</w:t>
      </w:r>
    </w:p>
    <w:p w:rsidR="00E145AF" w:rsidRPr="00DC3B31" w:rsidRDefault="00A60212" w:rsidP="00E145AF">
      <w:pPr>
        <w:tabs>
          <w:tab w:val="left" w:pos="142"/>
        </w:tabs>
        <w:jc w:val="left"/>
        <w:rPr>
          <w:color w:val="000000"/>
          <w:sz w:val="14"/>
          <w:szCs w:val="14"/>
        </w:rPr>
      </w:pPr>
      <w:r w:rsidRPr="00DC3B31">
        <w:rPr>
          <w:color w:val="000000"/>
          <w:sz w:val="14"/>
          <w:szCs w:val="14"/>
          <w:vertAlign w:val="superscript"/>
        </w:rPr>
        <w:t>4</w:t>
      </w:r>
      <w:r w:rsidR="00E145AF" w:rsidRPr="00DC3B31">
        <w:rPr>
          <w:color w:val="000000"/>
          <w:sz w:val="14"/>
          <w:szCs w:val="14"/>
          <w:vertAlign w:val="superscript"/>
        </w:rPr>
        <w:t>)</w:t>
      </w:r>
      <w:r w:rsidR="00E145AF" w:rsidRPr="00DC3B31">
        <w:rPr>
          <w:color w:val="000000"/>
          <w:sz w:val="14"/>
          <w:szCs w:val="14"/>
          <w:vertAlign w:val="superscript"/>
        </w:rPr>
        <w:tab/>
      </w:r>
      <w:r w:rsidR="00E145AF" w:rsidRPr="00DC3B31">
        <w:rPr>
          <w:color w:val="000000"/>
          <w:sz w:val="14"/>
          <w:szCs w:val="14"/>
        </w:rPr>
        <w:t>gymnázi</w:t>
      </w:r>
      <w:r w:rsidR="00841675" w:rsidRPr="00DC3B31">
        <w:rPr>
          <w:color w:val="000000"/>
          <w:sz w:val="14"/>
          <w:szCs w:val="14"/>
        </w:rPr>
        <w:t>á</w:t>
      </w:r>
      <w:r w:rsidR="00D07869" w:rsidRPr="00DC3B31">
        <w:rPr>
          <w:color w:val="000000"/>
          <w:sz w:val="14"/>
          <w:szCs w:val="14"/>
        </w:rPr>
        <w:t xml:space="preserve"> a stredné </w:t>
      </w:r>
      <w:r w:rsidR="00893199" w:rsidRPr="00DC3B31">
        <w:rPr>
          <w:color w:val="000000"/>
          <w:sz w:val="14"/>
          <w:szCs w:val="14"/>
        </w:rPr>
        <w:t xml:space="preserve">odborné </w:t>
      </w:r>
      <w:r w:rsidR="00D07869" w:rsidRPr="00DC3B31">
        <w:rPr>
          <w:color w:val="000000"/>
          <w:sz w:val="14"/>
          <w:szCs w:val="14"/>
        </w:rPr>
        <w:t>školy</w:t>
      </w:r>
      <w:r w:rsidR="00283DD7" w:rsidRPr="00DC3B31">
        <w:rPr>
          <w:color w:val="000000"/>
          <w:sz w:val="14"/>
          <w:szCs w:val="14"/>
        </w:rPr>
        <w:t>, denné štúdium</w:t>
      </w:r>
    </w:p>
    <w:p w:rsidR="00E145AF" w:rsidRPr="00811EFD" w:rsidRDefault="00E145AF" w:rsidP="00E145AF">
      <w:pPr>
        <w:jc w:val="right"/>
        <w:rPr>
          <w:color w:val="000000"/>
        </w:rPr>
      </w:pPr>
      <w:r w:rsidRPr="00411D22">
        <w:rPr>
          <w:rFonts w:cs="Times New Roman"/>
          <w:color w:val="000000"/>
          <w:sz w:val="14"/>
          <w:szCs w:val="14"/>
          <w:highlight w:val="yellow"/>
        </w:rPr>
        <w:br w:type="page"/>
      </w:r>
      <w:r w:rsidRPr="00811EFD">
        <w:rPr>
          <w:color w:val="000000"/>
        </w:rPr>
        <w:lastRenderedPageBreak/>
        <w:t>1</w:t>
      </w:r>
      <w:r w:rsidRPr="00811EFD">
        <w:rPr>
          <w:color w:val="000000"/>
          <w:vertAlign w:val="superscript"/>
        </w:rPr>
        <w:t>st</w:t>
      </w:r>
      <w:r w:rsidRPr="00811EFD">
        <w:rPr>
          <w:color w:val="000000"/>
        </w:rPr>
        <w:t xml:space="preserve"> continuation</w:t>
      </w:r>
    </w:p>
    <w:tbl>
      <w:tblPr>
        <w:tblW w:w="7796" w:type="dxa"/>
        <w:tblInd w:w="57" w:type="dxa"/>
        <w:tblBorders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80"/>
        <w:gridCol w:w="680"/>
        <w:gridCol w:w="680"/>
        <w:gridCol w:w="680"/>
        <w:gridCol w:w="680"/>
        <w:gridCol w:w="680"/>
        <w:gridCol w:w="683"/>
        <w:gridCol w:w="794"/>
        <w:gridCol w:w="2155"/>
        <w:gridCol w:w="84"/>
      </w:tblGrid>
      <w:tr w:rsidR="003F74EC" w:rsidRPr="00811EFD" w:rsidTr="00864C3F">
        <w:trPr>
          <w:gridAfter w:val="1"/>
          <w:wAfter w:w="84" w:type="dxa"/>
        </w:trPr>
        <w:tc>
          <w:tcPr>
            <w:tcW w:w="680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3F74EC" w:rsidRPr="00811EFD" w:rsidRDefault="003F74EC" w:rsidP="003F74EC">
            <w:pPr>
              <w:spacing w:before="220" w:after="200"/>
              <w:rPr>
                <w:color w:val="000000"/>
                <w:lang w:val="en-GB"/>
              </w:rPr>
            </w:pPr>
            <w:r w:rsidRPr="00811EFD">
              <w:rPr>
                <w:color w:val="000000"/>
                <w:lang w:val="en-GB"/>
              </w:rPr>
              <w:t>2014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F74EC" w:rsidRPr="00811EFD" w:rsidRDefault="003F74EC" w:rsidP="003F74EC">
            <w:pPr>
              <w:spacing w:before="220" w:after="200"/>
              <w:rPr>
                <w:color w:val="000000"/>
                <w:lang w:val="en-GB"/>
              </w:rPr>
            </w:pPr>
            <w:r w:rsidRPr="00811EFD">
              <w:rPr>
                <w:color w:val="000000"/>
                <w:lang w:val="en-GB"/>
              </w:rPr>
              <w:t>2015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F74EC" w:rsidRPr="00811EFD" w:rsidRDefault="003F74EC" w:rsidP="003F74EC">
            <w:pPr>
              <w:spacing w:before="220" w:after="200"/>
              <w:rPr>
                <w:color w:val="000000"/>
                <w:lang w:val="en-GB"/>
              </w:rPr>
            </w:pPr>
            <w:r w:rsidRPr="00811EFD">
              <w:rPr>
                <w:color w:val="000000"/>
                <w:lang w:val="en-GB"/>
              </w:rPr>
              <w:t>2016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F74EC" w:rsidRPr="00811EFD" w:rsidRDefault="003F74EC" w:rsidP="003F74EC">
            <w:pPr>
              <w:spacing w:before="220" w:after="200"/>
              <w:rPr>
                <w:color w:val="000000"/>
                <w:lang w:val="en-GB"/>
              </w:rPr>
            </w:pPr>
            <w:r w:rsidRPr="00811EFD">
              <w:rPr>
                <w:color w:val="000000"/>
                <w:lang w:val="en-GB"/>
              </w:rPr>
              <w:t>2017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F74EC" w:rsidRPr="00811EFD" w:rsidRDefault="003F74EC" w:rsidP="003F74EC">
            <w:pPr>
              <w:spacing w:before="220" w:after="200"/>
              <w:rPr>
                <w:color w:val="000000"/>
                <w:lang w:val="en-GB"/>
              </w:rPr>
            </w:pPr>
            <w:r w:rsidRPr="00811EFD">
              <w:rPr>
                <w:color w:val="000000"/>
                <w:lang w:val="en-GB"/>
              </w:rPr>
              <w:t>2018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F74EC" w:rsidRPr="00811EFD" w:rsidRDefault="003F74EC" w:rsidP="003F74EC">
            <w:pPr>
              <w:spacing w:before="220" w:after="200"/>
              <w:rPr>
                <w:color w:val="000000"/>
                <w:lang w:val="en-GB"/>
              </w:rPr>
            </w:pPr>
            <w:r w:rsidRPr="00811EFD">
              <w:rPr>
                <w:color w:val="000000"/>
                <w:lang w:val="en-GB"/>
              </w:rPr>
              <w:t>2019</w:t>
            </w:r>
          </w:p>
        </w:tc>
        <w:tc>
          <w:tcPr>
            <w:tcW w:w="6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F74EC" w:rsidRPr="00811EFD" w:rsidRDefault="003F74EC" w:rsidP="003F74EC">
            <w:pPr>
              <w:spacing w:before="220" w:after="200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2020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F74EC" w:rsidRPr="00811EFD" w:rsidRDefault="003F74EC" w:rsidP="003F74EC">
            <w:pPr>
              <w:spacing w:before="220" w:after="200"/>
              <w:rPr>
                <w:color w:val="000000"/>
                <w:lang w:val="en-GB"/>
              </w:rPr>
            </w:pPr>
            <w:r w:rsidRPr="00811EFD">
              <w:rPr>
                <w:color w:val="000000"/>
                <w:lang w:val="en-GB"/>
              </w:rPr>
              <w:t>Unit</w:t>
            </w:r>
          </w:p>
        </w:tc>
        <w:tc>
          <w:tcPr>
            <w:tcW w:w="21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3F74EC" w:rsidRPr="00811EFD" w:rsidRDefault="003F74EC" w:rsidP="003F74EC">
            <w:pPr>
              <w:spacing w:before="220" w:after="200"/>
              <w:ind w:right="-57"/>
              <w:jc w:val="left"/>
              <w:rPr>
                <w:color w:val="000000"/>
                <w:lang w:val="en-GB"/>
              </w:rPr>
            </w:pPr>
            <w:r w:rsidRPr="00811EFD">
              <w:rPr>
                <w:color w:val="000000"/>
                <w:lang w:val="en-GB"/>
              </w:rPr>
              <w:t>Indicator</w:t>
            </w:r>
          </w:p>
        </w:tc>
      </w:tr>
      <w:tr w:rsidR="0035525E" w:rsidRPr="00811EFD" w:rsidTr="00864C3F">
        <w:trPr>
          <w:gridAfter w:val="1"/>
          <w:wAfter w:w="84" w:type="dxa"/>
        </w:trPr>
        <w:tc>
          <w:tcPr>
            <w:tcW w:w="4763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5525E" w:rsidRPr="00811EFD" w:rsidRDefault="0035525E" w:rsidP="0035525E">
            <w:pPr>
              <w:spacing w:before="120" w:after="120"/>
              <w:jc w:val="left"/>
              <w:rPr>
                <w:rFonts w:cs="Times New Roman"/>
                <w:color w:val="000000"/>
                <w:vertAlign w:val="superscript"/>
                <w:lang w:val="en-GB"/>
              </w:rPr>
            </w:pPr>
            <w:r w:rsidRPr="00811EFD">
              <w:rPr>
                <w:color w:val="000000"/>
                <w:lang w:val="en-GB"/>
              </w:rPr>
              <w:t>Labour market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811EFD" w:rsidRDefault="0035525E" w:rsidP="0035525E">
            <w:pPr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5525E" w:rsidRPr="00811EFD" w:rsidRDefault="0035525E" w:rsidP="0035525E">
            <w:pPr>
              <w:jc w:val="right"/>
              <w:rPr>
                <w:rFonts w:cs="Times New Roman"/>
                <w:color w:val="000000"/>
                <w:lang w:val="en-GB"/>
              </w:rPr>
            </w:pPr>
          </w:p>
        </w:tc>
      </w:tr>
      <w:tr w:rsidR="0035525E" w:rsidRPr="00811EFD" w:rsidTr="00864C3F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5525E" w:rsidRPr="00811EFD" w:rsidRDefault="0035525E" w:rsidP="0035525E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811EFD" w:rsidRDefault="0035525E" w:rsidP="0035525E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811EFD" w:rsidRDefault="0035525E" w:rsidP="0035525E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811EFD" w:rsidRDefault="0035525E" w:rsidP="0035525E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811EFD" w:rsidRDefault="0035525E" w:rsidP="0035525E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811EFD" w:rsidRDefault="0035525E" w:rsidP="0035525E">
            <w:pPr>
              <w:spacing w:line="200" w:lineRule="exact"/>
              <w:jc w:val="lef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811EFD" w:rsidRDefault="0035525E" w:rsidP="0035525E">
            <w:pPr>
              <w:spacing w:line="200" w:lineRule="exact"/>
              <w:jc w:val="lef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811EFD" w:rsidRDefault="0035525E" w:rsidP="0035525E">
            <w:pPr>
              <w:rPr>
                <w:color w:val="000000"/>
              </w:rPr>
            </w:pP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5525E" w:rsidRPr="00811EFD" w:rsidRDefault="0035525E" w:rsidP="0035525E">
            <w:pPr>
              <w:spacing w:line="200" w:lineRule="exact"/>
              <w:ind w:right="-57"/>
              <w:jc w:val="left"/>
              <w:rPr>
                <w:color w:val="000000"/>
                <w:lang w:val="en-GB"/>
              </w:rPr>
            </w:pPr>
            <w:r w:rsidRPr="00811EFD">
              <w:rPr>
                <w:color w:val="000000"/>
                <w:lang w:val="en-GB"/>
              </w:rPr>
              <w:t>Average monthly earnings</w:t>
            </w:r>
          </w:p>
        </w:tc>
      </w:tr>
      <w:tr w:rsidR="003F74EC" w:rsidRPr="00811EFD" w:rsidTr="00864C3F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858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883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912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954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1 013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1 092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rPr>
                <w:color w:val="000000"/>
              </w:rPr>
            </w:pPr>
            <w:r w:rsidRPr="00811EFD">
              <w:rPr>
                <w:color w:val="000000"/>
              </w:rPr>
              <w:t>EUR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F74EC" w:rsidRPr="00811EFD" w:rsidRDefault="003F74EC" w:rsidP="003F74EC">
            <w:pPr>
              <w:spacing w:line="200" w:lineRule="exact"/>
              <w:ind w:right="-57"/>
              <w:jc w:val="left"/>
              <w:rPr>
                <w:color w:val="000000"/>
                <w:vertAlign w:val="superscript"/>
                <w:lang w:val="en-GB"/>
              </w:rPr>
            </w:pPr>
            <w:r w:rsidRPr="00811EFD">
              <w:rPr>
                <w:color w:val="000000"/>
                <w:lang w:val="en-GB"/>
              </w:rPr>
              <w:t xml:space="preserve">  of employees</w:t>
            </w:r>
            <w:r w:rsidRPr="00811EFD">
              <w:rPr>
                <w:color w:val="000000"/>
                <w:vertAlign w:val="superscript"/>
                <w:lang w:val="en-GB"/>
              </w:rPr>
              <w:t>1)</w:t>
            </w:r>
          </w:p>
        </w:tc>
      </w:tr>
      <w:tr w:rsidR="003F74EC" w:rsidRPr="00811EFD" w:rsidTr="00864C3F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rPr>
                <w:color w:val="000000"/>
              </w:rPr>
            </w:pP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F74EC" w:rsidRPr="00811EFD" w:rsidRDefault="003F74EC" w:rsidP="003F74EC">
            <w:pPr>
              <w:spacing w:line="200" w:lineRule="exact"/>
              <w:ind w:right="-57"/>
              <w:jc w:val="left"/>
              <w:rPr>
                <w:color w:val="000000"/>
                <w:lang w:val="en-GB"/>
              </w:rPr>
            </w:pPr>
            <w:r w:rsidRPr="00811EFD">
              <w:rPr>
                <w:color w:val="000000"/>
                <w:lang w:val="en-GB"/>
              </w:rPr>
              <w:t>of which:</w:t>
            </w:r>
          </w:p>
        </w:tc>
      </w:tr>
      <w:tr w:rsidR="003F74EC" w:rsidRPr="00811EFD" w:rsidTr="00864C3F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936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965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998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1 046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1 119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1 171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rPr>
                <w:color w:val="000000"/>
              </w:rPr>
            </w:pPr>
            <w:r w:rsidRPr="00811EFD">
              <w:rPr>
                <w:color w:val="000000"/>
              </w:rPr>
              <w:t>EUR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F74EC" w:rsidRPr="00811EFD" w:rsidRDefault="003F74EC" w:rsidP="003F74EC">
            <w:pPr>
              <w:spacing w:line="200" w:lineRule="exact"/>
              <w:ind w:right="-57"/>
              <w:jc w:val="left"/>
              <w:rPr>
                <w:color w:val="000000"/>
                <w:vertAlign w:val="superscript"/>
                <w:lang w:val="en-GB"/>
              </w:rPr>
            </w:pPr>
            <w:r w:rsidRPr="00811EFD">
              <w:rPr>
                <w:color w:val="000000"/>
                <w:lang w:val="en-GB"/>
              </w:rPr>
              <w:t xml:space="preserve">  in industry</w:t>
            </w:r>
          </w:p>
        </w:tc>
      </w:tr>
      <w:tr w:rsidR="003F74EC" w:rsidRPr="00811EFD" w:rsidTr="00864C3F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600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632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651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670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713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746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rPr>
                <w:color w:val="000000"/>
              </w:rPr>
            </w:pPr>
            <w:r w:rsidRPr="00811EFD">
              <w:rPr>
                <w:color w:val="000000"/>
              </w:rPr>
              <w:t>EUR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F74EC" w:rsidRPr="00811EFD" w:rsidRDefault="003F74EC" w:rsidP="003F74EC">
            <w:pPr>
              <w:spacing w:line="200" w:lineRule="exact"/>
              <w:ind w:right="-57"/>
              <w:jc w:val="left"/>
              <w:rPr>
                <w:color w:val="000000"/>
                <w:vertAlign w:val="superscript"/>
                <w:lang w:val="en-GB"/>
              </w:rPr>
            </w:pPr>
            <w:r w:rsidRPr="00811EFD">
              <w:rPr>
                <w:color w:val="000000"/>
                <w:lang w:val="en-GB"/>
              </w:rPr>
              <w:t xml:space="preserve">  in construction</w:t>
            </w:r>
          </w:p>
        </w:tc>
      </w:tr>
      <w:tr w:rsidR="003F74EC" w:rsidRPr="00811EFD" w:rsidTr="00864C3F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rPr>
                <w:color w:val="000000"/>
              </w:rPr>
            </w:pP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F74EC" w:rsidRPr="00811EFD" w:rsidRDefault="003F74EC" w:rsidP="003F74EC">
            <w:pPr>
              <w:spacing w:line="200" w:lineRule="exact"/>
              <w:ind w:right="-57"/>
              <w:jc w:val="left"/>
              <w:rPr>
                <w:color w:val="000000"/>
                <w:vertAlign w:val="superscript"/>
                <w:lang w:val="en-GB"/>
              </w:rPr>
            </w:pPr>
            <w:r w:rsidRPr="00811EFD">
              <w:rPr>
                <w:color w:val="000000"/>
                <w:lang w:val="en-GB"/>
              </w:rPr>
              <w:t>Nominal wage index</w:t>
            </w:r>
          </w:p>
        </w:tc>
      </w:tr>
      <w:tr w:rsidR="003F74EC" w:rsidRPr="00811EFD" w:rsidTr="00864C3F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788,5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811,5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838,2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876,8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931,0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1 003,6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rPr>
                <w:color w:val="000000"/>
              </w:rPr>
            </w:pP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F74EC" w:rsidRPr="00811EFD" w:rsidRDefault="003F74EC" w:rsidP="003F74EC">
            <w:pPr>
              <w:spacing w:line="200" w:lineRule="exact"/>
              <w:ind w:right="-57"/>
              <w:jc w:val="left"/>
              <w:rPr>
                <w:color w:val="000000"/>
                <w:lang w:val="en-GB"/>
              </w:rPr>
            </w:pPr>
            <w:r w:rsidRPr="00811EFD">
              <w:rPr>
                <w:color w:val="000000"/>
                <w:lang w:val="en-GB"/>
              </w:rPr>
              <w:t xml:space="preserve">  1990 = 100</w:t>
            </w:r>
          </w:p>
        </w:tc>
      </w:tr>
      <w:tr w:rsidR="003F74EC" w:rsidRPr="00811EFD" w:rsidTr="00864C3F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104,1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102,9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103,3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104,6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106,2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107,8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rPr>
                <w:color w:val="000000"/>
              </w:rPr>
            </w:pP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F74EC" w:rsidRPr="00811EFD" w:rsidRDefault="003F74EC" w:rsidP="003F74EC">
            <w:pPr>
              <w:spacing w:line="200" w:lineRule="exact"/>
              <w:ind w:right="-57"/>
              <w:jc w:val="left"/>
              <w:rPr>
                <w:color w:val="000000"/>
                <w:lang w:val="en-GB"/>
              </w:rPr>
            </w:pPr>
            <w:r w:rsidRPr="00811EFD">
              <w:rPr>
                <w:color w:val="000000"/>
                <w:lang w:val="en-GB"/>
              </w:rPr>
              <w:t xml:space="preserve">  previous year = 100</w:t>
            </w:r>
          </w:p>
        </w:tc>
      </w:tr>
      <w:tr w:rsidR="003F74EC" w:rsidRPr="00811EFD" w:rsidTr="00864C3F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rPr>
                <w:color w:val="000000"/>
              </w:rPr>
            </w:pP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F74EC" w:rsidRPr="00811EFD" w:rsidRDefault="003F74EC" w:rsidP="003F74EC">
            <w:pPr>
              <w:spacing w:line="200" w:lineRule="exact"/>
              <w:ind w:right="-57"/>
              <w:jc w:val="left"/>
              <w:rPr>
                <w:color w:val="000000"/>
                <w:vertAlign w:val="superscript"/>
                <w:lang w:val="en-GB"/>
              </w:rPr>
            </w:pPr>
            <w:r w:rsidRPr="00811EFD">
              <w:rPr>
                <w:color w:val="000000"/>
                <w:lang w:val="en-GB"/>
              </w:rPr>
              <w:t>Real wage index</w:t>
            </w:r>
            <w:r w:rsidRPr="00811EFD">
              <w:rPr>
                <w:color w:val="000000"/>
                <w:vertAlign w:val="superscript"/>
                <w:lang w:val="en-GB"/>
              </w:rPr>
              <w:t>2)</w:t>
            </w:r>
          </w:p>
        </w:tc>
      </w:tr>
      <w:tr w:rsidR="003F74EC" w:rsidRPr="00811EFD" w:rsidTr="00864C3F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117,0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120,7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125,3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129,4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134,1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140,7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rPr>
                <w:color w:val="000000"/>
              </w:rPr>
            </w:pP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F74EC" w:rsidRPr="00811EFD" w:rsidRDefault="003F74EC" w:rsidP="003F74EC">
            <w:pPr>
              <w:spacing w:line="200" w:lineRule="exact"/>
              <w:ind w:right="-57"/>
              <w:jc w:val="left"/>
              <w:rPr>
                <w:color w:val="000000"/>
                <w:lang w:val="en-GB"/>
              </w:rPr>
            </w:pPr>
            <w:r w:rsidRPr="00811EFD">
              <w:rPr>
                <w:color w:val="000000"/>
                <w:lang w:val="en-GB"/>
              </w:rPr>
              <w:t xml:space="preserve">  1990 = 100</w:t>
            </w:r>
          </w:p>
        </w:tc>
      </w:tr>
      <w:tr w:rsidR="003F74EC" w:rsidRPr="00811EFD" w:rsidTr="00864C3F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104,2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103,2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103,8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103,3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103,6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811EFD">
              <w:rPr>
                <w:rFonts w:cs="Times New Roman"/>
                <w:color w:val="000000"/>
                <w:lang w:val="en-GB"/>
              </w:rPr>
              <w:t>105,0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74EC" w:rsidRPr="00811EFD" w:rsidRDefault="003F74EC" w:rsidP="003F74EC">
            <w:pPr>
              <w:rPr>
                <w:color w:val="000000"/>
              </w:rPr>
            </w:pP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F74EC" w:rsidRPr="00811EFD" w:rsidRDefault="003F74EC" w:rsidP="003F74EC">
            <w:pPr>
              <w:spacing w:line="200" w:lineRule="exact"/>
              <w:ind w:right="-57"/>
              <w:jc w:val="left"/>
              <w:rPr>
                <w:color w:val="000000"/>
                <w:lang w:val="en-GB"/>
              </w:rPr>
            </w:pPr>
            <w:r w:rsidRPr="00811EFD">
              <w:rPr>
                <w:color w:val="000000"/>
                <w:lang w:val="en-GB"/>
              </w:rPr>
              <w:t xml:space="preserve">  previous year = 100</w:t>
            </w:r>
          </w:p>
        </w:tc>
      </w:tr>
      <w:tr w:rsidR="0035525E" w:rsidRPr="00411D22" w:rsidTr="00864C3F">
        <w:trPr>
          <w:gridAfter w:val="1"/>
          <w:wAfter w:w="84" w:type="dxa"/>
        </w:trPr>
        <w:tc>
          <w:tcPr>
            <w:tcW w:w="4763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5525E" w:rsidRPr="00F41AA0" w:rsidRDefault="0035525E" w:rsidP="0035525E">
            <w:pPr>
              <w:spacing w:before="120" w:after="120"/>
              <w:jc w:val="left"/>
              <w:rPr>
                <w:rFonts w:cs="Times New Roman"/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Consumption of food per capita/year</w:t>
            </w:r>
            <w:r w:rsidRPr="00F41AA0">
              <w:rPr>
                <w:color w:val="000000"/>
                <w:vertAlign w:val="superscript"/>
                <w:lang w:val="en-GB"/>
              </w:rPr>
              <w:t>3)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F41AA0" w:rsidRDefault="0035525E" w:rsidP="0035525E">
            <w:pPr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5525E" w:rsidRPr="00F41AA0" w:rsidRDefault="0035525E" w:rsidP="0035525E">
            <w:pPr>
              <w:jc w:val="right"/>
              <w:rPr>
                <w:rFonts w:cs="Times New Roman"/>
                <w:color w:val="000000"/>
                <w:lang w:val="en-GB"/>
              </w:rPr>
            </w:pPr>
          </w:p>
        </w:tc>
      </w:tr>
      <w:tr w:rsidR="004D7DFA" w:rsidRPr="00411D22" w:rsidTr="00864C3F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47,9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50,6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58,4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62,</w:t>
            </w:r>
            <w:r>
              <w:rPr>
                <w:color w:val="000000"/>
                <w:lang w:val="en-GB"/>
              </w:rPr>
              <w:t>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AB3751" w:rsidRDefault="004D7DFA" w:rsidP="004D7DFA">
            <w:pPr>
              <w:spacing w:before="20"/>
              <w:jc w:val="right"/>
              <w:rPr>
                <w:lang w:val="en-GB"/>
              </w:rPr>
            </w:pPr>
            <w:r w:rsidRPr="00AB3751">
              <w:rPr>
                <w:lang w:val="en-GB"/>
              </w:rPr>
              <w:t>64,</w:t>
            </w:r>
            <w:r>
              <w:rPr>
                <w:lang w:val="en-GB"/>
              </w:rPr>
              <w:t>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68,2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F41AA0" w:rsidRDefault="004D7DFA" w:rsidP="004D7DFA">
            <w:pPr>
              <w:spacing w:before="20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Kg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D7DFA" w:rsidRPr="00F41AA0" w:rsidRDefault="004D7DFA" w:rsidP="004D7DFA">
            <w:pPr>
              <w:spacing w:before="20"/>
              <w:jc w:val="left"/>
              <w:rPr>
                <w:rFonts w:cs="Times New Roman"/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Meat total</w:t>
            </w:r>
          </w:p>
        </w:tc>
      </w:tr>
      <w:tr w:rsidR="004D7DFA" w:rsidRPr="00411D22" w:rsidTr="00864C3F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2,6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2,9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3,1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3,</w:t>
            </w:r>
            <w:r>
              <w:rPr>
                <w:color w:val="000000"/>
                <w:lang w:val="en-GB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AB3751" w:rsidRDefault="004D7DFA" w:rsidP="004D7DFA">
            <w:pPr>
              <w:spacing w:before="20"/>
              <w:jc w:val="right"/>
              <w:rPr>
                <w:lang w:val="en-GB"/>
              </w:rPr>
            </w:pPr>
            <w:r w:rsidRPr="00AB3751">
              <w:rPr>
                <w:lang w:val="en-GB"/>
              </w:rPr>
              <w:t>2,7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3,0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F41AA0" w:rsidRDefault="004D7DFA" w:rsidP="004D7DFA">
            <w:pPr>
              <w:spacing w:before="20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Kg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D7DFA" w:rsidRPr="00F41AA0" w:rsidRDefault="004D7DFA" w:rsidP="004D7DFA">
            <w:pPr>
              <w:spacing w:before="20"/>
              <w:jc w:val="lef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Butter</w:t>
            </w:r>
          </w:p>
        </w:tc>
      </w:tr>
      <w:tr w:rsidR="004D7DFA" w:rsidRPr="00411D22" w:rsidTr="00864C3F"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11,6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11,9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12,7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12</w:t>
            </w:r>
            <w:r>
              <w:rPr>
                <w:color w:val="000000"/>
                <w:lang w:val="en-GB"/>
              </w:rPr>
              <w:t>,6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AB3751" w:rsidRDefault="004D7DFA" w:rsidP="004D7DFA">
            <w:pPr>
              <w:spacing w:before="20"/>
              <w:jc w:val="right"/>
              <w:rPr>
                <w:lang w:val="en-GB"/>
              </w:rPr>
            </w:pPr>
            <w:r w:rsidRPr="00AB3751">
              <w:rPr>
                <w:lang w:val="en-GB"/>
              </w:rPr>
              <w:t>12,</w:t>
            </w:r>
            <w:r>
              <w:rPr>
                <w:lang w:val="en-GB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12,1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F41AA0" w:rsidRDefault="004D7DFA" w:rsidP="004D7DFA">
            <w:pPr>
              <w:spacing w:before="20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Kg</w:t>
            </w:r>
          </w:p>
        </w:tc>
        <w:tc>
          <w:tcPr>
            <w:tcW w:w="2239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D7DFA" w:rsidRPr="00F41AA0" w:rsidRDefault="004D7DFA" w:rsidP="004D7DFA">
            <w:pPr>
              <w:spacing w:before="20"/>
              <w:jc w:val="lef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Vegetable edible fats and oils</w:t>
            </w:r>
          </w:p>
        </w:tc>
      </w:tr>
      <w:tr w:rsidR="004D7DFA" w:rsidRPr="00411D22" w:rsidTr="00864C3F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162,0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164,3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171,1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169,5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AB3751" w:rsidRDefault="004D7DFA" w:rsidP="004D7DFA">
            <w:pPr>
              <w:spacing w:before="20"/>
              <w:jc w:val="right"/>
              <w:rPr>
                <w:lang w:val="en-GB"/>
              </w:rPr>
            </w:pPr>
            <w:r>
              <w:rPr>
                <w:lang w:val="en-GB"/>
              </w:rPr>
              <w:t>166.2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167,9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F41AA0" w:rsidRDefault="004D7DFA" w:rsidP="004D7DFA">
            <w:pPr>
              <w:spacing w:before="20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Litres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D7DFA" w:rsidRPr="00F41AA0" w:rsidRDefault="004D7DFA" w:rsidP="004D7DFA">
            <w:pPr>
              <w:spacing w:before="20"/>
              <w:jc w:val="lef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Milk and milk products</w:t>
            </w:r>
          </w:p>
        </w:tc>
      </w:tr>
      <w:tr w:rsidR="004D7DFA" w:rsidRPr="00411D22" w:rsidTr="00864C3F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198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203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219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223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AB3751" w:rsidRDefault="004D7DFA" w:rsidP="004D7DFA">
            <w:pPr>
              <w:spacing w:before="20"/>
              <w:jc w:val="right"/>
              <w:rPr>
                <w:lang w:val="en-GB"/>
              </w:rPr>
            </w:pPr>
            <w:r>
              <w:rPr>
                <w:lang w:val="en-GB"/>
              </w:rPr>
              <w:t>224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224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F41AA0" w:rsidRDefault="004D7DFA" w:rsidP="004D7DFA">
            <w:pPr>
              <w:spacing w:before="20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Pieces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D7DFA" w:rsidRPr="00F41AA0" w:rsidRDefault="004D7DFA" w:rsidP="004D7DFA">
            <w:pPr>
              <w:spacing w:before="20"/>
              <w:jc w:val="lef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Eggs</w:t>
            </w:r>
          </w:p>
        </w:tc>
      </w:tr>
      <w:tr w:rsidR="004D7DFA" w:rsidRPr="00411D22" w:rsidTr="00864C3F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47,0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48,9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47,7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48,</w:t>
            </w:r>
            <w:r>
              <w:rPr>
                <w:color w:val="000000"/>
                <w:lang w:val="en-GB"/>
              </w:rPr>
              <w:t>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AB3751" w:rsidRDefault="004D7DFA" w:rsidP="004D7DFA">
            <w:pPr>
              <w:spacing w:before="20"/>
              <w:jc w:val="right"/>
              <w:rPr>
                <w:lang w:val="en-GB"/>
              </w:rPr>
            </w:pPr>
            <w:r>
              <w:rPr>
                <w:lang w:val="en-GB"/>
              </w:rPr>
              <w:t>49,8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53,6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F41AA0" w:rsidRDefault="004D7DFA" w:rsidP="004D7DFA">
            <w:pPr>
              <w:spacing w:before="20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Kg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D7DFA" w:rsidRPr="00F41AA0" w:rsidRDefault="004D7DFA" w:rsidP="004D7DFA">
            <w:pPr>
              <w:spacing w:before="20"/>
              <w:jc w:val="lef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Potatoes</w:t>
            </w:r>
          </w:p>
        </w:tc>
      </w:tr>
      <w:tr w:rsidR="004D7DFA" w:rsidRPr="00411D22" w:rsidTr="00864C3F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4,7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5,2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5,7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6,1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AB3751" w:rsidRDefault="004D7DFA" w:rsidP="004D7DFA">
            <w:pPr>
              <w:spacing w:before="20"/>
              <w:jc w:val="right"/>
              <w:rPr>
                <w:lang w:val="en-GB"/>
              </w:rPr>
            </w:pPr>
            <w:r>
              <w:rPr>
                <w:lang w:val="en-GB"/>
              </w:rPr>
              <w:t>5,7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5,6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F41AA0" w:rsidRDefault="004D7DFA" w:rsidP="004D7DFA">
            <w:pPr>
              <w:spacing w:before="20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Kg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D7DFA" w:rsidRPr="00F41AA0" w:rsidRDefault="004D7DFA" w:rsidP="004D7DFA">
            <w:pPr>
              <w:spacing w:before="20"/>
              <w:jc w:val="lef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Rice</w:t>
            </w:r>
          </w:p>
        </w:tc>
      </w:tr>
      <w:tr w:rsidR="004D7DFA" w:rsidRPr="00411D22" w:rsidTr="00864C3F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36,4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35,1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34,9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35,1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AB3751" w:rsidRDefault="004D7DFA" w:rsidP="004D7DFA">
            <w:pPr>
              <w:spacing w:before="20"/>
              <w:jc w:val="right"/>
              <w:rPr>
                <w:lang w:val="en-GB"/>
              </w:rPr>
            </w:pPr>
            <w:r w:rsidRPr="00AB3751">
              <w:rPr>
                <w:lang w:val="en-GB"/>
              </w:rPr>
              <w:t>34,5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34,0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F41AA0" w:rsidRDefault="004D7DFA" w:rsidP="004D7DFA">
            <w:pPr>
              <w:spacing w:before="20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Kg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D7DFA" w:rsidRPr="00F41AA0" w:rsidRDefault="004D7DFA" w:rsidP="004D7DFA">
            <w:pPr>
              <w:spacing w:before="20"/>
              <w:jc w:val="lef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Bread</w:t>
            </w:r>
          </w:p>
        </w:tc>
      </w:tr>
      <w:tr w:rsidR="004D7DFA" w:rsidRPr="00411D22" w:rsidTr="00864C3F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29,6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30,0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29,9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30,6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AB3751" w:rsidRDefault="004D7DFA" w:rsidP="004D7DFA">
            <w:pPr>
              <w:spacing w:before="20"/>
              <w:jc w:val="right"/>
              <w:rPr>
                <w:lang w:val="en-GB"/>
              </w:rPr>
            </w:pPr>
            <w:r w:rsidRPr="00AB3751">
              <w:rPr>
                <w:lang w:val="en-GB"/>
              </w:rPr>
              <w:t>29,4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29,0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F41AA0" w:rsidRDefault="004D7DFA" w:rsidP="004D7DFA">
            <w:pPr>
              <w:spacing w:before="20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Kg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D7DFA" w:rsidRPr="00F41AA0" w:rsidRDefault="004D7DFA" w:rsidP="004D7DFA">
            <w:pPr>
              <w:spacing w:before="20"/>
              <w:jc w:val="lef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Baked goods</w:t>
            </w:r>
          </w:p>
        </w:tc>
      </w:tr>
      <w:tr w:rsidR="004D7DFA" w:rsidRPr="00411D22" w:rsidTr="00864C3F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30,0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30,5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31,4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33,</w:t>
            </w:r>
            <w:r>
              <w:rPr>
                <w:color w:val="000000"/>
                <w:lang w:val="en-GB"/>
              </w:rPr>
              <w:t>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AB3751" w:rsidRDefault="004D7DFA" w:rsidP="004D7DFA">
            <w:pPr>
              <w:spacing w:before="20"/>
              <w:jc w:val="right"/>
              <w:rPr>
                <w:lang w:val="en-GB"/>
              </w:rPr>
            </w:pPr>
            <w:r w:rsidRPr="00AB3751">
              <w:rPr>
                <w:lang w:val="en-GB"/>
              </w:rPr>
              <w:t>31,</w:t>
            </w:r>
            <w:r>
              <w:rPr>
                <w:lang w:val="en-GB"/>
              </w:rPr>
              <w:t>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31,0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F41AA0" w:rsidRDefault="004D7DFA" w:rsidP="004D7DFA">
            <w:pPr>
              <w:spacing w:before="20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Kg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D7DFA" w:rsidRPr="00F41AA0" w:rsidRDefault="004D7DFA" w:rsidP="004D7DFA">
            <w:pPr>
              <w:spacing w:before="20"/>
              <w:jc w:val="lef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Sugar</w:t>
            </w:r>
          </w:p>
        </w:tc>
      </w:tr>
      <w:tr w:rsidR="004D7DFA" w:rsidRPr="00411D22" w:rsidTr="00864C3F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60,8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65,7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60,4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62,4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AB3751" w:rsidRDefault="004D7DFA" w:rsidP="004D7DFA">
            <w:pPr>
              <w:spacing w:before="20"/>
              <w:jc w:val="right"/>
              <w:rPr>
                <w:lang w:val="en-GB"/>
              </w:rPr>
            </w:pPr>
            <w:r w:rsidRPr="00AB3751">
              <w:rPr>
                <w:lang w:val="en-GB"/>
              </w:rPr>
              <w:t>64,</w:t>
            </w:r>
            <w:r>
              <w:rPr>
                <w:lang w:val="en-GB"/>
              </w:rPr>
              <w:t>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65,1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F41AA0" w:rsidRDefault="004D7DFA" w:rsidP="004D7DFA">
            <w:pPr>
              <w:spacing w:before="20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Kg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D7DFA" w:rsidRPr="00F41AA0" w:rsidRDefault="004D7DFA" w:rsidP="004D7DFA">
            <w:pPr>
              <w:spacing w:before="20"/>
              <w:jc w:val="lef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Fruit and fruit products</w:t>
            </w:r>
          </w:p>
        </w:tc>
      </w:tr>
      <w:tr w:rsidR="004D7DFA" w:rsidRPr="00411D22" w:rsidTr="00864C3F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AB3751" w:rsidRDefault="004D7DFA" w:rsidP="004D7DFA">
            <w:pPr>
              <w:spacing w:before="20"/>
              <w:jc w:val="right"/>
              <w:rPr>
                <w:rFonts w:cs="Times New Roman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F41AA0" w:rsidRDefault="004D7DFA" w:rsidP="004D7DFA">
            <w:pPr>
              <w:spacing w:before="20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D7DFA" w:rsidRPr="00F41AA0" w:rsidRDefault="004D7DFA" w:rsidP="004D7DFA">
            <w:pPr>
              <w:spacing w:before="20"/>
              <w:jc w:val="lef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Vegetable and vegetable</w:t>
            </w:r>
          </w:p>
        </w:tc>
      </w:tr>
      <w:tr w:rsidR="004D7DFA" w:rsidRPr="00411D22" w:rsidTr="00864C3F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104,7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100,9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108,2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103,3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AB3751" w:rsidRDefault="004D7DFA" w:rsidP="004D7DFA">
            <w:pPr>
              <w:spacing w:before="20"/>
              <w:jc w:val="right"/>
              <w:rPr>
                <w:lang w:val="en-GB"/>
              </w:rPr>
            </w:pPr>
            <w:r>
              <w:rPr>
                <w:lang w:val="en-GB"/>
              </w:rPr>
              <w:t>105,5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103,8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C96E19" w:rsidRDefault="004D7DFA" w:rsidP="004D7DFA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D7DFA" w:rsidRPr="00F41AA0" w:rsidRDefault="004D7DFA" w:rsidP="004D7DFA">
            <w:pPr>
              <w:spacing w:before="20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>Kg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D7DFA" w:rsidRPr="00F41AA0" w:rsidRDefault="004D7DFA" w:rsidP="004D7DFA">
            <w:pPr>
              <w:spacing w:before="20"/>
              <w:jc w:val="left"/>
              <w:rPr>
                <w:color w:val="000000"/>
                <w:lang w:val="en-GB"/>
              </w:rPr>
            </w:pPr>
            <w:r w:rsidRPr="00F41AA0">
              <w:rPr>
                <w:color w:val="000000"/>
                <w:lang w:val="en-GB"/>
              </w:rPr>
              <w:t xml:space="preserve">  products</w:t>
            </w:r>
          </w:p>
        </w:tc>
      </w:tr>
      <w:tr w:rsidR="0035525E" w:rsidRPr="00DC3B31" w:rsidTr="00864C3F">
        <w:trPr>
          <w:gridAfter w:val="1"/>
          <w:wAfter w:w="84" w:type="dxa"/>
        </w:trPr>
        <w:tc>
          <w:tcPr>
            <w:tcW w:w="4763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5525E" w:rsidRPr="00DC3B31" w:rsidRDefault="0035525E" w:rsidP="0035525E">
            <w:pPr>
              <w:spacing w:before="120" w:after="120"/>
              <w:jc w:val="left"/>
              <w:rPr>
                <w:color w:val="000000"/>
                <w:lang w:val="en-GB"/>
              </w:rPr>
            </w:pPr>
            <w:r w:rsidRPr="00DC3B31">
              <w:rPr>
                <w:color w:val="000000"/>
                <w:lang w:val="en-GB"/>
              </w:rPr>
              <w:t>Education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DC3B31" w:rsidRDefault="0035525E" w:rsidP="0035525E">
            <w:pPr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5525E" w:rsidRPr="00DC3B31" w:rsidRDefault="0035525E" w:rsidP="0035525E">
            <w:pPr>
              <w:jc w:val="right"/>
              <w:rPr>
                <w:rFonts w:cs="Times New Roman"/>
                <w:color w:val="000000"/>
                <w:lang w:val="en-GB"/>
              </w:rPr>
            </w:pPr>
          </w:p>
        </w:tc>
      </w:tr>
      <w:tr w:rsidR="0035525E" w:rsidRPr="00DC3B31" w:rsidTr="00864C3F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5525E" w:rsidRPr="00DC3B31" w:rsidRDefault="0035525E" w:rsidP="0035525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DC3B31" w:rsidRDefault="0035525E" w:rsidP="0035525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DC3B31" w:rsidRDefault="0035525E" w:rsidP="0035525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DC3B31" w:rsidRDefault="0035525E" w:rsidP="0035525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DC3B31" w:rsidRDefault="0035525E" w:rsidP="0035525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DC3B31" w:rsidRDefault="0035525E" w:rsidP="0035525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DC3B31" w:rsidRDefault="0035525E" w:rsidP="0035525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DC3B31" w:rsidRDefault="0035525E" w:rsidP="0035525E">
            <w:pPr>
              <w:spacing w:before="20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5525E" w:rsidRPr="00DC3B31" w:rsidRDefault="0035525E" w:rsidP="0035525E">
            <w:pPr>
              <w:spacing w:before="20"/>
              <w:jc w:val="left"/>
              <w:rPr>
                <w:color w:val="000000"/>
                <w:lang w:val="en-GB"/>
              </w:rPr>
            </w:pPr>
            <w:r w:rsidRPr="00DC3B31">
              <w:rPr>
                <w:color w:val="000000"/>
                <w:lang w:val="en-GB"/>
              </w:rPr>
              <w:t>Pupils and students</w:t>
            </w:r>
          </w:p>
        </w:tc>
      </w:tr>
      <w:tr w:rsidR="0035525E" w:rsidRPr="00DC3B31" w:rsidTr="00864C3F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5525E" w:rsidRPr="00DC3B31" w:rsidRDefault="0035525E" w:rsidP="0035525E">
            <w:pPr>
              <w:spacing w:before="20"/>
              <w:ind w:left="-57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DC3B31" w:rsidRDefault="0035525E" w:rsidP="0035525E">
            <w:pPr>
              <w:spacing w:before="20"/>
              <w:ind w:left="-57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DC3B31" w:rsidRDefault="0035525E" w:rsidP="0035525E">
            <w:pPr>
              <w:spacing w:before="20"/>
              <w:ind w:left="-57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DC3B31" w:rsidRDefault="0035525E" w:rsidP="0035525E">
            <w:pPr>
              <w:spacing w:before="20"/>
              <w:ind w:left="-57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DC3B31" w:rsidRDefault="0035525E" w:rsidP="0035525E">
            <w:pPr>
              <w:spacing w:before="20"/>
              <w:ind w:left="-57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DC3B31" w:rsidRDefault="0035525E" w:rsidP="0035525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DC3B31" w:rsidRDefault="0035525E" w:rsidP="0035525E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525E" w:rsidRPr="00DC3B31" w:rsidRDefault="0035525E" w:rsidP="0035525E">
            <w:pPr>
              <w:spacing w:before="20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5525E" w:rsidRPr="00DC3B31" w:rsidRDefault="0035525E" w:rsidP="0035525E">
            <w:pPr>
              <w:spacing w:before="20"/>
              <w:jc w:val="left"/>
              <w:rPr>
                <w:color w:val="000000"/>
                <w:lang w:val="en-GB"/>
              </w:rPr>
            </w:pPr>
            <w:r w:rsidRPr="00DC3B31">
              <w:rPr>
                <w:color w:val="000000"/>
                <w:lang w:val="en-GB"/>
              </w:rPr>
              <w:t xml:space="preserve">  at schools</w:t>
            </w:r>
          </w:p>
        </w:tc>
      </w:tr>
      <w:tr w:rsidR="00366AC3" w:rsidRPr="00DC3B31" w:rsidTr="00864C3F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C3B31">
              <w:rPr>
                <w:rFonts w:ascii="Arial Narrow" w:hAnsi="Arial Narrow"/>
                <w:color w:val="000000"/>
                <w:lang w:val="en-GB"/>
              </w:rPr>
              <w:t>156 402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C3B31">
              <w:rPr>
                <w:rFonts w:ascii="Arial Narrow" w:hAnsi="Arial Narrow"/>
                <w:color w:val="000000"/>
                <w:lang w:val="en-GB"/>
              </w:rPr>
              <w:t>157 956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C3B31">
              <w:rPr>
                <w:rFonts w:ascii="Arial Narrow" w:hAnsi="Arial Narrow"/>
                <w:color w:val="000000"/>
                <w:lang w:val="en-GB"/>
              </w:rPr>
              <w:t>159 081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C3B31">
              <w:rPr>
                <w:rFonts w:ascii="Arial Narrow" w:hAnsi="Arial Narrow"/>
                <w:color w:val="000000"/>
                <w:lang w:val="en-GB"/>
              </w:rPr>
              <w:t>160 309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C3B31">
              <w:rPr>
                <w:rFonts w:ascii="Arial Narrow" w:hAnsi="Arial Narrow"/>
                <w:color w:val="000000"/>
                <w:lang w:val="en-GB"/>
              </w:rPr>
              <w:t>162 342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C3B31">
              <w:rPr>
                <w:rFonts w:ascii="Arial Narrow" w:hAnsi="Arial Narrow"/>
                <w:color w:val="000000"/>
                <w:lang w:val="en-GB"/>
              </w:rPr>
              <w:t>16</w:t>
            </w:r>
            <w:r>
              <w:rPr>
                <w:rFonts w:ascii="Arial Narrow" w:hAnsi="Arial Narrow"/>
                <w:color w:val="000000"/>
                <w:lang w:val="en-GB"/>
              </w:rPr>
              <w:t>5</w:t>
            </w:r>
            <w:r w:rsidRPr="00DC3B31">
              <w:rPr>
                <w:rFonts w:ascii="Arial Narrow" w:hAnsi="Arial Narrow"/>
                <w:color w:val="000000"/>
                <w:lang w:val="en-GB"/>
              </w:rPr>
              <w:t xml:space="preserve"> 865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A56611" w:rsidRDefault="00366AC3" w:rsidP="00366AC3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A56611">
              <w:rPr>
                <w:rFonts w:ascii="Arial Narrow" w:hAnsi="Arial Narrow"/>
                <w:color w:val="000000"/>
                <w:lang w:val="en-GB"/>
              </w:rPr>
              <w:t>166 561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rPr>
                <w:color w:val="000000"/>
                <w:lang w:val="en-GB"/>
              </w:rPr>
            </w:pPr>
            <w:r w:rsidRPr="00DC3B31">
              <w:rPr>
                <w:color w:val="000000"/>
                <w:lang w:val="en-GB"/>
              </w:rPr>
              <w:t>Persons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66AC3" w:rsidRPr="00DC3B31" w:rsidRDefault="00366AC3" w:rsidP="00366AC3">
            <w:pPr>
              <w:spacing w:before="20"/>
              <w:jc w:val="left"/>
              <w:rPr>
                <w:color w:val="000000"/>
                <w:lang w:val="en-GB"/>
              </w:rPr>
            </w:pPr>
            <w:r w:rsidRPr="00DC3B31">
              <w:rPr>
                <w:color w:val="000000"/>
                <w:lang w:val="en-GB"/>
              </w:rPr>
              <w:t xml:space="preserve">    Kindergartens</w:t>
            </w:r>
          </w:p>
        </w:tc>
      </w:tr>
      <w:tr w:rsidR="00366AC3" w:rsidRPr="00DC3B31" w:rsidTr="00864C3F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C3B31">
              <w:rPr>
                <w:rFonts w:ascii="Arial Narrow" w:hAnsi="Arial Narrow"/>
                <w:color w:val="000000"/>
                <w:lang w:val="en-GB"/>
              </w:rPr>
              <w:t>425 731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C3B31">
              <w:rPr>
                <w:rFonts w:ascii="Arial Narrow" w:hAnsi="Arial Narrow"/>
                <w:color w:val="000000"/>
                <w:lang w:val="en-GB"/>
              </w:rPr>
              <w:t>427 418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C3B31">
              <w:rPr>
                <w:rFonts w:ascii="Arial Narrow" w:hAnsi="Arial Narrow"/>
                <w:color w:val="000000"/>
                <w:lang w:val="en-GB"/>
              </w:rPr>
              <w:t>433 465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C3B31">
              <w:rPr>
                <w:rFonts w:ascii="Arial Narrow" w:hAnsi="Arial Narrow"/>
                <w:color w:val="000000"/>
                <w:lang w:val="en-GB"/>
              </w:rPr>
              <w:t>440 582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C3B31">
              <w:rPr>
                <w:rFonts w:ascii="Arial Narrow" w:hAnsi="Arial Narrow"/>
                <w:color w:val="000000"/>
                <w:lang w:val="en-GB"/>
              </w:rPr>
              <w:t>447 092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C3B31">
              <w:rPr>
                <w:rFonts w:ascii="Arial Narrow" w:hAnsi="Arial Narrow"/>
                <w:color w:val="000000"/>
                <w:lang w:val="en-GB"/>
              </w:rPr>
              <w:t>454 175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A56611" w:rsidRDefault="00366AC3" w:rsidP="00366AC3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A56611">
              <w:rPr>
                <w:rFonts w:ascii="Arial Narrow" w:hAnsi="Arial Narrow"/>
                <w:color w:val="000000"/>
                <w:lang w:val="en-GB"/>
              </w:rPr>
              <w:t>461 060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rPr>
                <w:color w:val="000000"/>
                <w:lang w:val="en-GB"/>
              </w:rPr>
            </w:pPr>
            <w:r w:rsidRPr="00DC3B31">
              <w:rPr>
                <w:color w:val="000000"/>
                <w:lang w:val="en-GB"/>
              </w:rPr>
              <w:t>Persons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66AC3" w:rsidRPr="00DC3B31" w:rsidRDefault="00366AC3" w:rsidP="00366AC3">
            <w:pPr>
              <w:spacing w:before="20"/>
              <w:jc w:val="left"/>
              <w:rPr>
                <w:color w:val="000000"/>
                <w:lang w:val="en-GB"/>
              </w:rPr>
            </w:pPr>
            <w:r w:rsidRPr="00DC3B31">
              <w:rPr>
                <w:color w:val="000000"/>
                <w:lang w:val="en-GB"/>
              </w:rPr>
              <w:t xml:space="preserve">    Basic</w:t>
            </w:r>
          </w:p>
        </w:tc>
      </w:tr>
      <w:tr w:rsidR="00366AC3" w:rsidRPr="00DC3B31" w:rsidTr="00864C3F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C3B31">
              <w:rPr>
                <w:rFonts w:ascii="Arial Narrow" w:hAnsi="Arial Narrow"/>
                <w:color w:val="000000"/>
                <w:lang w:val="en-GB"/>
              </w:rPr>
              <w:t>217 690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C3B31">
              <w:rPr>
                <w:rFonts w:ascii="Arial Narrow" w:hAnsi="Arial Narrow"/>
                <w:color w:val="000000"/>
                <w:lang w:val="en-GB"/>
              </w:rPr>
              <w:t>212 117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C3B31">
              <w:rPr>
                <w:rFonts w:ascii="Arial Narrow" w:hAnsi="Arial Narrow"/>
                <w:color w:val="000000"/>
                <w:lang w:val="en-GB"/>
              </w:rPr>
              <w:t>206 441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C3B31">
              <w:rPr>
                <w:rFonts w:ascii="Arial Narrow" w:hAnsi="Arial Narrow"/>
                <w:color w:val="000000"/>
                <w:lang w:val="en-GB"/>
              </w:rPr>
              <w:t>203 522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>
              <w:rPr>
                <w:rFonts w:ascii="Arial Narrow" w:hAnsi="Arial Narrow"/>
                <w:color w:val="000000"/>
                <w:lang w:val="en-GB"/>
              </w:rPr>
              <w:t>197</w:t>
            </w:r>
            <w:r w:rsidRPr="00DC3B31">
              <w:rPr>
                <w:rFonts w:ascii="Arial Narrow" w:hAnsi="Arial Narrow"/>
                <w:color w:val="000000"/>
                <w:lang w:val="en-GB"/>
              </w:rPr>
              <w:t xml:space="preserve"> </w:t>
            </w:r>
            <w:r>
              <w:rPr>
                <w:rFonts w:ascii="Arial Narrow" w:hAnsi="Arial Narrow"/>
                <w:color w:val="000000"/>
                <w:lang w:val="en-GB"/>
              </w:rPr>
              <w:t>917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C3B31">
              <w:rPr>
                <w:rFonts w:ascii="Arial Narrow" w:hAnsi="Arial Narrow"/>
                <w:color w:val="000000"/>
                <w:lang w:val="en-GB"/>
              </w:rPr>
              <w:t>193 364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A56611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A56611">
              <w:rPr>
                <w:rFonts w:ascii="Arial Narrow" w:hAnsi="Arial Narrow"/>
                <w:color w:val="000000"/>
                <w:lang w:val="en-GB"/>
              </w:rPr>
              <w:t>193 331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rPr>
                <w:color w:val="000000"/>
                <w:lang w:val="en-GB"/>
              </w:rPr>
            </w:pPr>
            <w:r w:rsidRPr="00DC3B31">
              <w:rPr>
                <w:color w:val="000000"/>
                <w:lang w:val="en-GB"/>
              </w:rPr>
              <w:t>Persons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66AC3" w:rsidRPr="00DC3B31" w:rsidRDefault="00366AC3" w:rsidP="00366AC3">
            <w:pPr>
              <w:spacing w:before="20"/>
              <w:jc w:val="left"/>
              <w:rPr>
                <w:rFonts w:cs="Times New Roman"/>
                <w:color w:val="000000"/>
                <w:sz w:val="10"/>
                <w:szCs w:val="10"/>
                <w:lang w:val="en-GB"/>
              </w:rPr>
            </w:pPr>
            <w:r w:rsidRPr="00DC3B31">
              <w:rPr>
                <w:color w:val="000000"/>
                <w:lang w:val="en-GB"/>
              </w:rPr>
              <w:t xml:space="preserve">    Secondary</w:t>
            </w:r>
            <w:r w:rsidRPr="00DC3B31">
              <w:rPr>
                <w:color w:val="000000"/>
                <w:vertAlign w:val="superscript"/>
                <w:lang w:val="en-GB"/>
              </w:rPr>
              <w:t>4)</w:t>
            </w:r>
          </w:p>
        </w:tc>
      </w:tr>
      <w:tr w:rsidR="00366AC3" w:rsidRPr="00DC3B31" w:rsidTr="00864C3F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C3B31">
              <w:rPr>
                <w:rFonts w:ascii="Arial Narrow" w:hAnsi="Arial Narrow"/>
                <w:color w:val="000000"/>
                <w:lang w:val="en-GB"/>
              </w:rPr>
              <w:t>170 320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C3B31">
              <w:rPr>
                <w:rFonts w:ascii="Arial Narrow" w:hAnsi="Arial Narrow"/>
                <w:color w:val="000000"/>
                <w:lang w:val="en-GB"/>
              </w:rPr>
              <w:t>154 348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C3B31">
              <w:rPr>
                <w:rFonts w:ascii="Arial Narrow" w:hAnsi="Arial Narrow"/>
                <w:color w:val="000000"/>
                <w:lang w:val="en-GB"/>
              </w:rPr>
              <w:t>143 912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C3B31">
              <w:rPr>
                <w:rFonts w:ascii="Arial Narrow" w:hAnsi="Arial Narrow"/>
                <w:color w:val="000000"/>
                <w:lang w:val="en-GB"/>
              </w:rPr>
              <w:t>143 938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C3B31">
              <w:rPr>
                <w:rFonts w:ascii="Arial Narrow" w:hAnsi="Arial Narrow"/>
                <w:color w:val="000000"/>
                <w:lang w:val="en-GB"/>
              </w:rPr>
              <w:t>130 105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C3B31">
              <w:rPr>
                <w:rFonts w:ascii="Arial Narrow" w:hAnsi="Arial Narrow"/>
                <w:color w:val="000000"/>
                <w:lang w:val="en-GB"/>
              </w:rPr>
              <w:t>128 349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A56611" w:rsidRDefault="00366AC3" w:rsidP="00366AC3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A56611">
              <w:rPr>
                <w:rFonts w:ascii="Arial Narrow" w:hAnsi="Arial Narrow"/>
                <w:color w:val="000000"/>
                <w:lang w:val="en-GB"/>
              </w:rPr>
              <w:t>130 739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rPr>
                <w:color w:val="000000"/>
                <w:lang w:val="en-GB"/>
              </w:rPr>
            </w:pPr>
            <w:r w:rsidRPr="00DC3B31">
              <w:rPr>
                <w:color w:val="000000"/>
                <w:lang w:val="en-GB"/>
              </w:rPr>
              <w:t>Persons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66AC3" w:rsidRPr="00DC3B31" w:rsidRDefault="00366AC3" w:rsidP="00366AC3">
            <w:pPr>
              <w:spacing w:before="20"/>
              <w:ind w:right="-113"/>
              <w:jc w:val="left"/>
              <w:rPr>
                <w:color w:val="000000"/>
                <w:lang w:val="en-GB"/>
              </w:rPr>
            </w:pPr>
            <w:r w:rsidRPr="00DC3B31">
              <w:rPr>
                <w:color w:val="000000"/>
                <w:lang w:val="en-GB"/>
              </w:rPr>
              <w:t xml:space="preserve">    Universities</w:t>
            </w:r>
          </w:p>
        </w:tc>
      </w:tr>
      <w:tr w:rsidR="00366AC3" w:rsidRPr="00DC3B31" w:rsidTr="00864C3F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C3B31">
              <w:rPr>
                <w:rFonts w:ascii="Arial Narrow" w:hAnsi="Arial Narrow"/>
                <w:color w:val="000000"/>
                <w:lang w:val="en-GB"/>
              </w:rPr>
              <w:t>127 077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C3B31">
              <w:rPr>
                <w:rFonts w:ascii="Arial Narrow" w:hAnsi="Arial Narrow"/>
                <w:color w:val="000000"/>
                <w:lang w:val="en-GB"/>
              </w:rPr>
              <w:t>118 856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C3B31">
              <w:rPr>
                <w:rFonts w:ascii="Arial Narrow" w:hAnsi="Arial Narrow"/>
                <w:color w:val="000000"/>
                <w:lang w:val="en-GB"/>
              </w:rPr>
              <w:t>112 092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C3B31">
              <w:rPr>
                <w:rFonts w:ascii="Arial Narrow" w:hAnsi="Arial Narrow"/>
                <w:color w:val="000000"/>
                <w:lang w:val="en-GB"/>
              </w:rPr>
              <w:t>1</w:t>
            </w:r>
            <w:r>
              <w:rPr>
                <w:rFonts w:ascii="Arial Narrow" w:hAnsi="Arial Narrow"/>
                <w:color w:val="000000"/>
                <w:lang w:val="en-GB"/>
              </w:rPr>
              <w:t>06</w:t>
            </w:r>
            <w:r w:rsidRPr="00DC3B31">
              <w:rPr>
                <w:rFonts w:ascii="Arial Narrow" w:hAnsi="Arial Narrow"/>
                <w:color w:val="000000"/>
                <w:lang w:val="en-GB"/>
              </w:rPr>
              <w:t xml:space="preserve"> </w:t>
            </w:r>
            <w:r>
              <w:rPr>
                <w:rFonts w:ascii="Arial Narrow" w:hAnsi="Arial Narrow"/>
                <w:color w:val="000000"/>
                <w:lang w:val="en-GB"/>
              </w:rPr>
              <w:t>967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C3B31">
              <w:rPr>
                <w:rFonts w:ascii="Arial Narrow" w:hAnsi="Arial Narrow"/>
                <w:color w:val="000000"/>
                <w:lang w:val="en-GB"/>
              </w:rPr>
              <w:t>105 258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C3B31">
              <w:rPr>
                <w:rFonts w:ascii="Arial Narrow" w:hAnsi="Arial Narrow"/>
                <w:color w:val="000000"/>
                <w:lang w:val="en-GB"/>
              </w:rPr>
              <w:t>105 393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A56611" w:rsidRDefault="00366AC3" w:rsidP="00366AC3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A56611">
              <w:rPr>
                <w:rFonts w:ascii="Arial Narrow" w:hAnsi="Arial Narrow"/>
                <w:color w:val="000000"/>
                <w:lang w:val="en-GB"/>
              </w:rPr>
              <w:t>108 742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rPr>
                <w:color w:val="000000"/>
                <w:lang w:val="en-GB"/>
              </w:rPr>
            </w:pPr>
            <w:r w:rsidRPr="00DC3B31">
              <w:rPr>
                <w:color w:val="000000"/>
                <w:lang w:val="en-GB"/>
              </w:rPr>
              <w:t>Persons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66AC3" w:rsidRPr="00DC3B31" w:rsidRDefault="00366AC3" w:rsidP="00366AC3">
            <w:pPr>
              <w:tabs>
                <w:tab w:val="left" w:pos="876"/>
              </w:tabs>
              <w:spacing w:before="20"/>
              <w:jc w:val="left"/>
              <w:rPr>
                <w:color w:val="000000"/>
                <w:lang w:val="en-GB"/>
              </w:rPr>
            </w:pPr>
            <w:r w:rsidRPr="00DC3B31">
              <w:rPr>
                <w:color w:val="000000"/>
                <w:lang w:val="en-GB"/>
              </w:rPr>
              <w:t xml:space="preserve">    of which:</w:t>
            </w:r>
            <w:r w:rsidRPr="00DC3B31">
              <w:rPr>
                <w:rFonts w:cs="Times New Roman"/>
                <w:color w:val="000000"/>
              </w:rPr>
              <w:tab/>
            </w:r>
            <w:r w:rsidRPr="00DC3B31">
              <w:rPr>
                <w:color w:val="000000"/>
                <w:lang w:val="en-GB"/>
              </w:rPr>
              <w:t>Full-time</w:t>
            </w:r>
          </w:p>
        </w:tc>
      </w:tr>
      <w:tr w:rsidR="00366AC3" w:rsidRPr="00DC3B31" w:rsidTr="00864C3F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C3B31">
              <w:rPr>
                <w:rFonts w:ascii="Arial Narrow" w:hAnsi="Arial Narrow"/>
                <w:color w:val="000000"/>
                <w:lang w:val="en-GB"/>
              </w:rPr>
              <w:t>43 243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C3B31">
              <w:rPr>
                <w:rFonts w:ascii="Arial Narrow" w:hAnsi="Arial Narrow"/>
                <w:color w:val="000000"/>
                <w:lang w:val="en-GB"/>
              </w:rPr>
              <w:t>35 492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C3B31">
              <w:rPr>
                <w:rFonts w:ascii="Arial Narrow" w:hAnsi="Arial Narrow"/>
                <w:color w:val="000000"/>
                <w:lang w:val="en-GB"/>
              </w:rPr>
              <w:t>31 820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C3B31">
              <w:rPr>
                <w:rFonts w:ascii="Arial Narrow" w:hAnsi="Arial Narrow"/>
                <w:color w:val="000000"/>
                <w:lang w:val="en-GB"/>
              </w:rPr>
              <w:t>2</w:t>
            </w:r>
            <w:r>
              <w:rPr>
                <w:rFonts w:ascii="Arial Narrow" w:hAnsi="Arial Narrow"/>
                <w:color w:val="000000"/>
                <w:lang w:val="en-GB"/>
              </w:rPr>
              <w:t>6</w:t>
            </w:r>
            <w:r w:rsidRPr="00DC3B31">
              <w:rPr>
                <w:rFonts w:ascii="Arial Narrow" w:hAnsi="Arial Narrow"/>
                <w:color w:val="000000"/>
                <w:lang w:val="en-GB"/>
              </w:rPr>
              <w:t xml:space="preserve"> </w:t>
            </w:r>
            <w:r>
              <w:rPr>
                <w:rFonts w:ascii="Arial Narrow" w:hAnsi="Arial Narrow"/>
                <w:color w:val="000000"/>
                <w:lang w:val="en-GB"/>
              </w:rPr>
              <w:t>089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C3B31">
              <w:rPr>
                <w:rFonts w:ascii="Arial Narrow" w:hAnsi="Arial Narrow"/>
                <w:color w:val="000000"/>
                <w:lang w:val="en-GB"/>
              </w:rPr>
              <w:t>24 847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C3B31">
              <w:rPr>
                <w:rFonts w:ascii="Arial Narrow" w:hAnsi="Arial Narrow"/>
                <w:color w:val="000000"/>
                <w:lang w:val="en-GB"/>
              </w:rPr>
              <w:t>22 956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A56611" w:rsidRDefault="00366AC3" w:rsidP="00366AC3">
            <w:pPr>
              <w:spacing w:before="20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A56611">
              <w:rPr>
                <w:rFonts w:ascii="Arial Narrow" w:hAnsi="Arial Narrow"/>
                <w:color w:val="000000"/>
                <w:lang w:val="en-GB"/>
              </w:rPr>
              <w:t>21 997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DC3B31" w:rsidRDefault="00366AC3" w:rsidP="00366AC3">
            <w:pPr>
              <w:spacing w:before="20"/>
              <w:rPr>
                <w:color w:val="000000"/>
                <w:lang w:val="en-GB"/>
              </w:rPr>
            </w:pPr>
            <w:r w:rsidRPr="00DC3B31">
              <w:rPr>
                <w:color w:val="000000"/>
                <w:lang w:val="en-GB"/>
              </w:rPr>
              <w:t>Persons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66AC3" w:rsidRPr="00DC3B31" w:rsidRDefault="00366AC3" w:rsidP="00366AC3">
            <w:pPr>
              <w:tabs>
                <w:tab w:val="left" w:pos="876"/>
              </w:tabs>
              <w:spacing w:before="20"/>
              <w:jc w:val="left"/>
              <w:rPr>
                <w:color w:val="000000"/>
                <w:lang w:val="en-GB"/>
              </w:rPr>
            </w:pPr>
            <w:r w:rsidRPr="00DC3B31">
              <w:rPr>
                <w:rFonts w:cs="Times New Roman"/>
                <w:color w:val="000000"/>
              </w:rPr>
              <w:tab/>
            </w:r>
            <w:r w:rsidRPr="00DC3B31">
              <w:rPr>
                <w:color w:val="000000"/>
                <w:lang w:val="en-GB"/>
              </w:rPr>
              <w:t>Part-time</w:t>
            </w:r>
          </w:p>
        </w:tc>
      </w:tr>
    </w:tbl>
    <w:p w:rsidR="00E145AF" w:rsidRPr="00DC3B31" w:rsidRDefault="00E145AF" w:rsidP="00775474">
      <w:pPr>
        <w:tabs>
          <w:tab w:val="left" w:pos="142"/>
        </w:tabs>
        <w:spacing w:before="120"/>
        <w:jc w:val="left"/>
        <w:rPr>
          <w:rFonts w:cs="Times New Roman"/>
          <w:color w:val="000000"/>
          <w:sz w:val="14"/>
          <w:szCs w:val="14"/>
          <w:vertAlign w:val="superscript"/>
          <w:lang w:val="en-US"/>
        </w:rPr>
      </w:pPr>
      <w:r w:rsidRPr="00DC3B31">
        <w:rPr>
          <w:color w:val="000000"/>
          <w:sz w:val="14"/>
          <w:szCs w:val="14"/>
          <w:vertAlign w:val="superscript"/>
          <w:lang w:val="en-US"/>
        </w:rPr>
        <w:t>1)</w:t>
      </w:r>
      <w:r w:rsidR="001C2163" w:rsidRPr="00DC3B31">
        <w:rPr>
          <w:color w:val="000000"/>
          <w:sz w:val="14"/>
          <w:szCs w:val="14"/>
          <w:vertAlign w:val="superscript"/>
          <w:lang w:val="en-US"/>
        </w:rPr>
        <w:tab/>
      </w:r>
      <w:r w:rsidRPr="00DC3B31">
        <w:rPr>
          <w:color w:val="000000"/>
          <w:sz w:val="14"/>
          <w:szCs w:val="14"/>
          <w:lang w:val="en-US"/>
        </w:rPr>
        <w:t>Gross nominal earning</w:t>
      </w:r>
      <w:r w:rsidR="004B5FB9" w:rsidRPr="00DC3B31">
        <w:rPr>
          <w:color w:val="000000"/>
          <w:sz w:val="14"/>
          <w:szCs w:val="14"/>
          <w:lang w:val="en-US"/>
        </w:rPr>
        <w:t>s</w:t>
      </w:r>
    </w:p>
    <w:p w:rsidR="00E145AF" w:rsidRPr="00DC3B31" w:rsidRDefault="00A60212" w:rsidP="00A25632">
      <w:pPr>
        <w:tabs>
          <w:tab w:val="left" w:pos="142"/>
        </w:tabs>
        <w:ind w:left="135" w:hanging="135"/>
        <w:jc w:val="left"/>
        <w:rPr>
          <w:rFonts w:cs="Times New Roman"/>
          <w:color w:val="000000"/>
          <w:sz w:val="14"/>
          <w:szCs w:val="14"/>
          <w:vertAlign w:val="superscript"/>
          <w:lang w:val="en-US"/>
        </w:rPr>
      </w:pPr>
      <w:r w:rsidRPr="00DC3B31">
        <w:rPr>
          <w:color w:val="000000"/>
          <w:sz w:val="14"/>
          <w:szCs w:val="14"/>
          <w:vertAlign w:val="superscript"/>
          <w:lang w:val="en-US"/>
        </w:rPr>
        <w:t>2</w:t>
      </w:r>
      <w:r w:rsidR="00E145AF" w:rsidRPr="00DC3B31">
        <w:rPr>
          <w:color w:val="000000"/>
          <w:sz w:val="14"/>
          <w:szCs w:val="14"/>
          <w:vertAlign w:val="superscript"/>
          <w:lang w:val="en-US"/>
        </w:rPr>
        <w:t>)</w:t>
      </w:r>
      <w:r w:rsidR="00E145AF" w:rsidRPr="00DC3B31">
        <w:rPr>
          <w:color w:val="000000"/>
          <w:sz w:val="14"/>
          <w:szCs w:val="14"/>
          <w:vertAlign w:val="superscript"/>
          <w:lang w:val="en-US"/>
        </w:rPr>
        <w:tab/>
      </w:r>
      <w:r w:rsidR="00E145AF" w:rsidRPr="00DC3B31">
        <w:rPr>
          <w:color w:val="000000"/>
          <w:sz w:val="14"/>
          <w:szCs w:val="14"/>
          <w:lang w:val="en-US"/>
        </w:rPr>
        <w:t>Calculated on index of consumer prices – total to basic 1990 = 100 and previous year = 100</w:t>
      </w:r>
    </w:p>
    <w:p w:rsidR="00E145AF" w:rsidRPr="00DC3B31" w:rsidRDefault="00A60212" w:rsidP="009265B3">
      <w:pPr>
        <w:pStyle w:val="poznamky"/>
        <w:tabs>
          <w:tab w:val="clear" w:pos="113"/>
          <w:tab w:val="left" w:pos="142"/>
        </w:tabs>
        <w:ind w:left="135" w:hanging="135"/>
        <w:jc w:val="left"/>
        <w:rPr>
          <w:rFonts w:cs="Times New Roman"/>
          <w:color w:val="000000"/>
          <w:position w:val="0"/>
          <w:lang w:val="en-US"/>
        </w:rPr>
      </w:pPr>
      <w:r w:rsidRPr="00DC3B31">
        <w:rPr>
          <w:color w:val="000000"/>
          <w:position w:val="0"/>
          <w:lang w:val="en-US"/>
        </w:rPr>
        <w:t>3</w:t>
      </w:r>
      <w:r w:rsidR="00E145AF" w:rsidRPr="00DC3B31">
        <w:rPr>
          <w:color w:val="000000"/>
          <w:position w:val="0"/>
          <w:lang w:val="en-US"/>
        </w:rPr>
        <w:t>)</w:t>
      </w:r>
      <w:r w:rsidR="00E145AF" w:rsidRPr="00DC3B31">
        <w:rPr>
          <w:color w:val="000000"/>
          <w:position w:val="0"/>
          <w:lang w:val="en-US"/>
        </w:rPr>
        <w:tab/>
      </w:r>
      <w:r w:rsidR="00E145AF" w:rsidRPr="00DC3B31">
        <w:rPr>
          <w:color w:val="000000"/>
          <w:position w:val="0"/>
          <w:vertAlign w:val="baseline"/>
          <w:lang w:val="en-US"/>
        </w:rPr>
        <w:t>See methodological notes for section 5 – Income, Expenditure and Consumption of Households,</w:t>
      </w:r>
      <w:r w:rsidR="00775474" w:rsidRPr="00DC3B31">
        <w:rPr>
          <w:color w:val="000000"/>
          <w:position w:val="0"/>
          <w:vertAlign w:val="baseline"/>
          <w:lang w:val="en-US"/>
        </w:rPr>
        <w:t xml:space="preserve"> </w:t>
      </w:r>
      <w:r w:rsidR="00E145AF" w:rsidRPr="00DC3B31">
        <w:rPr>
          <w:color w:val="000000"/>
          <w:position w:val="0"/>
          <w:vertAlign w:val="baseline"/>
          <w:lang w:val="en-US"/>
        </w:rPr>
        <w:t>in 201</w:t>
      </w:r>
      <w:r w:rsidR="00CC06E0" w:rsidRPr="00DC3B31">
        <w:rPr>
          <w:color w:val="000000"/>
          <w:position w:val="0"/>
          <w:vertAlign w:val="baseline"/>
          <w:lang w:val="en-US"/>
        </w:rPr>
        <w:t>9</w:t>
      </w:r>
      <w:r w:rsidR="00E145AF" w:rsidRPr="00DC3B31">
        <w:rPr>
          <w:color w:val="000000"/>
          <w:position w:val="0"/>
          <w:vertAlign w:val="baseline"/>
          <w:lang w:val="en-US"/>
        </w:rPr>
        <w:t xml:space="preserve"> preliminary data</w:t>
      </w:r>
    </w:p>
    <w:p w:rsidR="00642EA6" w:rsidRPr="00DC3B31" w:rsidRDefault="00A60212">
      <w:pPr>
        <w:pStyle w:val="poznamky"/>
        <w:tabs>
          <w:tab w:val="clear" w:pos="113"/>
          <w:tab w:val="left" w:pos="142"/>
        </w:tabs>
        <w:jc w:val="left"/>
        <w:rPr>
          <w:color w:val="000000"/>
          <w:position w:val="0"/>
          <w:vertAlign w:val="baseline"/>
          <w:lang w:val="en-US"/>
        </w:rPr>
      </w:pPr>
      <w:r w:rsidRPr="00DC3B31">
        <w:rPr>
          <w:color w:val="000000"/>
          <w:position w:val="0"/>
          <w:lang w:val="en-US"/>
        </w:rPr>
        <w:t>4</w:t>
      </w:r>
      <w:r w:rsidR="00E145AF" w:rsidRPr="00DC3B31">
        <w:rPr>
          <w:color w:val="000000"/>
          <w:position w:val="0"/>
          <w:lang w:val="en-US"/>
        </w:rPr>
        <w:t>)</w:t>
      </w:r>
      <w:r w:rsidR="00E145AF" w:rsidRPr="00DC3B31">
        <w:rPr>
          <w:color w:val="000000"/>
          <w:position w:val="0"/>
          <w:lang w:val="en-US"/>
        </w:rPr>
        <w:tab/>
      </w:r>
      <w:r w:rsidR="00E145AF" w:rsidRPr="00DC3B31">
        <w:rPr>
          <w:color w:val="000000"/>
          <w:position w:val="0"/>
          <w:vertAlign w:val="baseline"/>
          <w:lang w:val="en-US"/>
        </w:rPr>
        <w:t xml:space="preserve">Grammar schools and </w:t>
      </w:r>
      <w:r w:rsidR="00283DD7" w:rsidRPr="00DC3B31">
        <w:rPr>
          <w:color w:val="000000"/>
          <w:position w:val="0"/>
          <w:vertAlign w:val="baseline"/>
          <w:lang w:val="en-US"/>
        </w:rPr>
        <w:t xml:space="preserve">vocational </w:t>
      </w:r>
      <w:r w:rsidR="00E145AF" w:rsidRPr="00DC3B31">
        <w:rPr>
          <w:color w:val="000000"/>
          <w:position w:val="0"/>
          <w:vertAlign w:val="baseline"/>
          <w:lang w:val="en-US"/>
        </w:rPr>
        <w:t>secondary schools</w:t>
      </w:r>
      <w:r w:rsidR="00283DD7" w:rsidRPr="00DC3B31">
        <w:rPr>
          <w:color w:val="000000"/>
          <w:position w:val="0"/>
          <w:vertAlign w:val="baseline"/>
          <w:lang w:val="en-US"/>
        </w:rPr>
        <w:t>, full time study</w:t>
      </w:r>
    </w:p>
    <w:p w:rsidR="0042217E" w:rsidRPr="00411D22" w:rsidRDefault="0042217E" w:rsidP="00C60453">
      <w:pPr>
        <w:jc w:val="left"/>
        <w:rPr>
          <w:color w:val="000000"/>
          <w:highlight w:val="yellow"/>
        </w:rPr>
      </w:pPr>
      <w:r w:rsidRPr="00DC3B31">
        <w:rPr>
          <w:rFonts w:cs="Times New Roman"/>
          <w:color w:val="000000"/>
          <w:lang w:val="en-GB"/>
        </w:rPr>
        <w:br w:type="page"/>
      </w:r>
      <w:r w:rsidRPr="00555A3E">
        <w:rPr>
          <w:color w:val="000000"/>
        </w:rPr>
        <w:lastRenderedPageBreak/>
        <w:t>2. pokračovanie</w:t>
      </w:r>
    </w:p>
    <w:tbl>
      <w:tblPr>
        <w:tblW w:w="7815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68"/>
        <w:gridCol w:w="794"/>
        <w:gridCol w:w="678"/>
        <w:gridCol w:w="679"/>
        <w:gridCol w:w="679"/>
        <w:gridCol w:w="679"/>
        <w:gridCol w:w="679"/>
        <w:gridCol w:w="679"/>
        <w:gridCol w:w="680"/>
      </w:tblGrid>
      <w:tr w:rsidR="008065DC" w:rsidRPr="00411D22" w:rsidTr="00075382"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8065DC" w:rsidRPr="00555A3E" w:rsidRDefault="008065DC" w:rsidP="008065DC">
            <w:pPr>
              <w:spacing w:before="220" w:after="200"/>
              <w:ind w:right="-28"/>
              <w:jc w:val="left"/>
              <w:rPr>
                <w:color w:val="000000"/>
              </w:rPr>
            </w:pPr>
            <w:r w:rsidRPr="00555A3E">
              <w:rPr>
                <w:rFonts w:cs="Times New Roman"/>
                <w:color w:val="000000"/>
              </w:rPr>
              <w:br w:type="page"/>
            </w:r>
            <w:r w:rsidRPr="00555A3E">
              <w:rPr>
                <w:rFonts w:cs="Times New Roman"/>
                <w:caps/>
                <w:color w:val="000000"/>
                <w:sz w:val="32"/>
                <w:szCs w:val="32"/>
              </w:rPr>
              <w:br w:type="page"/>
            </w:r>
            <w:r w:rsidRPr="00555A3E">
              <w:rPr>
                <w:rFonts w:cs="Times New Roman"/>
                <w:color w:val="000000"/>
              </w:rPr>
              <w:br w:type="page"/>
            </w:r>
            <w:r w:rsidRPr="00555A3E">
              <w:rPr>
                <w:rFonts w:cs="Times New Roman"/>
                <w:color w:val="000000"/>
              </w:rPr>
              <w:br w:type="page"/>
            </w:r>
            <w:r w:rsidRPr="00555A3E">
              <w:rPr>
                <w:color w:val="000000"/>
              </w:rPr>
              <w:t>Ukazovateľ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065DC" w:rsidRPr="00555A3E" w:rsidRDefault="008065DC" w:rsidP="008065DC">
            <w:pPr>
              <w:pStyle w:val="Pta"/>
              <w:tabs>
                <w:tab w:val="left" w:pos="708"/>
              </w:tabs>
              <w:spacing w:before="120" w:after="120"/>
              <w:ind w:left="-57" w:right="-57"/>
              <w:rPr>
                <w:color w:val="000000"/>
              </w:rPr>
            </w:pPr>
            <w:r w:rsidRPr="00555A3E">
              <w:rPr>
                <w:color w:val="000000"/>
              </w:rPr>
              <w:t>Merná</w:t>
            </w:r>
            <w:r w:rsidRPr="00555A3E">
              <w:rPr>
                <w:color w:val="000000"/>
              </w:rPr>
              <w:br/>
              <w:t>jednotka</w:t>
            </w:r>
          </w:p>
        </w:tc>
        <w:tc>
          <w:tcPr>
            <w:tcW w:w="67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065DC" w:rsidRPr="00555A3E" w:rsidRDefault="008065DC" w:rsidP="008065DC">
            <w:pPr>
              <w:spacing w:before="220" w:after="200"/>
              <w:rPr>
                <w:color w:val="000000"/>
              </w:rPr>
            </w:pPr>
            <w:r w:rsidRPr="00555A3E">
              <w:rPr>
                <w:color w:val="000000"/>
              </w:rPr>
              <w:t>2007</w:t>
            </w:r>
          </w:p>
        </w:tc>
        <w:tc>
          <w:tcPr>
            <w:tcW w:w="6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065DC" w:rsidRPr="00555A3E" w:rsidRDefault="008065DC" w:rsidP="008065DC">
            <w:pPr>
              <w:spacing w:before="220" w:after="200"/>
              <w:rPr>
                <w:color w:val="000000"/>
              </w:rPr>
            </w:pPr>
            <w:r w:rsidRPr="00555A3E">
              <w:rPr>
                <w:color w:val="000000"/>
                <w:lang w:val="en-GB"/>
              </w:rPr>
              <w:t>2008</w:t>
            </w:r>
          </w:p>
        </w:tc>
        <w:tc>
          <w:tcPr>
            <w:tcW w:w="6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065DC" w:rsidRPr="00555A3E" w:rsidRDefault="008065DC" w:rsidP="008065DC">
            <w:pPr>
              <w:spacing w:before="220" w:after="200"/>
              <w:rPr>
                <w:color w:val="000000"/>
              </w:rPr>
            </w:pPr>
            <w:r w:rsidRPr="00555A3E">
              <w:rPr>
                <w:color w:val="000000"/>
                <w:lang w:val="en-GB"/>
              </w:rPr>
              <w:t>2009</w:t>
            </w:r>
          </w:p>
        </w:tc>
        <w:tc>
          <w:tcPr>
            <w:tcW w:w="6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065DC" w:rsidRPr="00555A3E" w:rsidRDefault="008065DC" w:rsidP="008065DC">
            <w:pPr>
              <w:spacing w:before="220" w:after="200"/>
              <w:rPr>
                <w:color w:val="000000"/>
              </w:rPr>
            </w:pPr>
            <w:r w:rsidRPr="00555A3E">
              <w:rPr>
                <w:color w:val="000000"/>
                <w:lang w:val="en-GB"/>
              </w:rPr>
              <w:t>2010</w:t>
            </w:r>
          </w:p>
        </w:tc>
        <w:tc>
          <w:tcPr>
            <w:tcW w:w="6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065DC" w:rsidRPr="00555A3E" w:rsidRDefault="008065DC" w:rsidP="008065DC">
            <w:pPr>
              <w:spacing w:before="220" w:after="200"/>
              <w:rPr>
                <w:color w:val="000000"/>
              </w:rPr>
            </w:pPr>
            <w:r w:rsidRPr="00555A3E">
              <w:rPr>
                <w:color w:val="000000"/>
                <w:lang w:val="en-GB"/>
              </w:rPr>
              <w:t>2011</w:t>
            </w:r>
          </w:p>
        </w:tc>
        <w:tc>
          <w:tcPr>
            <w:tcW w:w="6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065DC" w:rsidRPr="00555A3E" w:rsidRDefault="008065DC" w:rsidP="008065DC">
            <w:pPr>
              <w:spacing w:before="220" w:after="200"/>
              <w:rPr>
                <w:color w:val="000000"/>
              </w:rPr>
            </w:pPr>
            <w:r w:rsidRPr="00555A3E">
              <w:rPr>
                <w:color w:val="000000"/>
                <w:lang w:val="en-GB"/>
              </w:rPr>
              <w:t>2012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8065DC" w:rsidRPr="00555A3E" w:rsidRDefault="008065DC" w:rsidP="008065DC">
            <w:pPr>
              <w:spacing w:before="220" w:after="200"/>
              <w:rPr>
                <w:color w:val="000000"/>
              </w:rPr>
            </w:pPr>
            <w:r w:rsidRPr="00555A3E">
              <w:rPr>
                <w:color w:val="000000"/>
                <w:lang w:val="en-GB"/>
              </w:rPr>
              <w:t>201</w:t>
            </w:r>
            <w:r>
              <w:rPr>
                <w:color w:val="000000"/>
                <w:lang w:val="en-GB"/>
              </w:rPr>
              <w:t>3</w:t>
            </w:r>
          </w:p>
        </w:tc>
      </w:tr>
      <w:tr w:rsidR="00CC06E0" w:rsidRPr="00411D22" w:rsidTr="00075382"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C06E0" w:rsidRPr="00555A3E" w:rsidRDefault="00CC06E0" w:rsidP="00CC06E0">
            <w:pPr>
              <w:spacing w:before="20"/>
              <w:jc w:val="left"/>
              <w:rPr>
                <w:rFonts w:cs="Times New Roman"/>
                <w:color w:val="000000"/>
              </w:rPr>
            </w:pPr>
          </w:p>
          <w:p w:rsidR="00CC06E0" w:rsidRPr="00555A3E" w:rsidRDefault="00CC06E0" w:rsidP="00CC06E0">
            <w:pPr>
              <w:spacing w:before="2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06E0" w:rsidRPr="00555A3E" w:rsidRDefault="00CC06E0" w:rsidP="00CC06E0">
            <w:pPr>
              <w:pStyle w:val="Pta"/>
              <w:tabs>
                <w:tab w:val="clear" w:pos="4153"/>
                <w:tab w:val="clear" w:pos="8306"/>
              </w:tabs>
              <w:spacing w:before="20"/>
              <w:rPr>
                <w:rFonts w:cs="Times New Roman"/>
                <w:color w:val="000000"/>
              </w:rPr>
            </w:pPr>
          </w:p>
        </w:tc>
        <w:tc>
          <w:tcPr>
            <w:tcW w:w="475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C06E0" w:rsidRPr="00555A3E" w:rsidRDefault="00CC06E0" w:rsidP="00CC06E0">
            <w:pPr>
              <w:spacing w:before="120" w:after="120"/>
              <w:jc w:val="left"/>
              <w:rPr>
                <w:color w:val="000000"/>
              </w:rPr>
            </w:pPr>
            <w:r w:rsidRPr="00555A3E">
              <w:rPr>
                <w:color w:val="000000"/>
              </w:rPr>
              <w:t>Vzdelávanie</w:t>
            </w:r>
          </w:p>
        </w:tc>
      </w:tr>
      <w:tr w:rsidR="00CC06E0" w:rsidRPr="00411D22" w:rsidTr="00075382">
        <w:trPr>
          <w:trHeight w:val="45"/>
        </w:trPr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C06E0" w:rsidRPr="00555A3E" w:rsidRDefault="00CC06E0" w:rsidP="00CC06E0">
            <w:pPr>
              <w:pStyle w:val="Nadpis4"/>
              <w:spacing w:before="20"/>
              <w:rPr>
                <w:b w:val="0"/>
                <w:bCs w:val="0"/>
                <w:color w:val="000000"/>
                <w:lang w:val="sk-SK"/>
              </w:rPr>
            </w:pPr>
            <w:r w:rsidRPr="00555A3E">
              <w:rPr>
                <w:b w:val="0"/>
                <w:bCs w:val="0"/>
                <w:color w:val="000000"/>
                <w:lang w:val="sk-SK"/>
              </w:rPr>
              <w:t>Učitelia na školách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06E0" w:rsidRPr="00555A3E" w:rsidRDefault="00CC06E0" w:rsidP="00CC06E0">
            <w:pPr>
              <w:spacing w:before="20"/>
              <w:rPr>
                <w:rFonts w:cs="Times New Roman"/>
                <w:color w:val="000000"/>
              </w:rPr>
            </w:pP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06E0" w:rsidRPr="00555A3E" w:rsidRDefault="00CC06E0" w:rsidP="00CC06E0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06E0" w:rsidRPr="00555A3E" w:rsidRDefault="00CC06E0" w:rsidP="00CC06E0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06E0" w:rsidRPr="00555A3E" w:rsidRDefault="00CC06E0" w:rsidP="00CC06E0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06E0" w:rsidRPr="00555A3E" w:rsidRDefault="00CC06E0" w:rsidP="00CC06E0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06E0" w:rsidRPr="00555A3E" w:rsidRDefault="00CC06E0" w:rsidP="00CC06E0">
            <w:pPr>
              <w:spacing w:before="20"/>
              <w:jc w:val="right"/>
              <w:rPr>
                <w:color w:val="000000"/>
                <w:lang w:val="de-DE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06E0" w:rsidRPr="00555A3E" w:rsidRDefault="00CC06E0" w:rsidP="00CC06E0">
            <w:pPr>
              <w:spacing w:before="20"/>
              <w:jc w:val="right"/>
              <w:rPr>
                <w:color w:val="000000"/>
                <w:lang w:val="de-DE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C06E0" w:rsidRPr="00555A3E" w:rsidRDefault="00CC06E0" w:rsidP="00CC06E0">
            <w:pPr>
              <w:spacing w:before="20"/>
              <w:jc w:val="right"/>
              <w:rPr>
                <w:color w:val="000000"/>
                <w:lang w:val="de-DE"/>
              </w:rPr>
            </w:pPr>
          </w:p>
        </w:tc>
      </w:tr>
      <w:tr w:rsidR="00366AC3" w:rsidRPr="00411D22" w:rsidTr="00075382"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left"/>
              <w:rPr>
                <w:color w:val="000000"/>
              </w:rPr>
            </w:pPr>
            <w:r w:rsidRPr="00555A3E">
              <w:rPr>
                <w:color w:val="000000"/>
              </w:rPr>
              <w:t xml:space="preserve">  materských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rPr>
                <w:color w:val="000000"/>
              </w:rPr>
            </w:pPr>
            <w:r w:rsidRPr="00555A3E">
              <w:rPr>
                <w:color w:val="000000"/>
              </w:rPr>
              <w:t>osoby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de-DE"/>
              </w:rPr>
            </w:pPr>
            <w:r w:rsidRPr="00555A3E">
              <w:rPr>
                <w:color w:val="000000"/>
                <w:lang w:val="de-DE"/>
              </w:rPr>
              <w:t>13 164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de-DE"/>
              </w:rPr>
            </w:pPr>
            <w:r w:rsidRPr="00555A3E">
              <w:rPr>
                <w:color w:val="000000"/>
                <w:lang w:val="de-DE"/>
              </w:rPr>
              <w:t>13 445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de-DE"/>
              </w:rPr>
            </w:pPr>
            <w:r w:rsidRPr="00555A3E">
              <w:rPr>
                <w:color w:val="000000"/>
                <w:lang w:val="de-DE"/>
              </w:rPr>
              <w:t>13 741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de-DE"/>
              </w:rPr>
            </w:pPr>
            <w:r w:rsidRPr="00555A3E">
              <w:rPr>
                <w:color w:val="000000"/>
                <w:lang w:val="de-DE"/>
              </w:rPr>
              <w:t>13 896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de-DE"/>
              </w:rPr>
            </w:pPr>
            <w:r w:rsidRPr="00555A3E">
              <w:rPr>
                <w:color w:val="000000"/>
                <w:lang w:val="de-DE"/>
              </w:rPr>
              <w:t>14 248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de-DE"/>
              </w:rPr>
            </w:pPr>
            <w:r w:rsidRPr="00555A3E">
              <w:rPr>
                <w:color w:val="000000"/>
                <w:lang w:val="de-DE"/>
              </w:rPr>
              <w:t>14 515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de-DE"/>
              </w:rPr>
            </w:pPr>
            <w:r w:rsidRPr="00555A3E">
              <w:rPr>
                <w:color w:val="000000"/>
                <w:lang w:val="de-DE"/>
              </w:rPr>
              <w:t>14 841</w:t>
            </w:r>
          </w:p>
        </w:tc>
      </w:tr>
      <w:tr w:rsidR="00366AC3" w:rsidRPr="00411D22" w:rsidTr="00075382"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left"/>
              <w:rPr>
                <w:color w:val="000000"/>
              </w:rPr>
            </w:pPr>
            <w:r w:rsidRPr="00555A3E">
              <w:rPr>
                <w:color w:val="000000"/>
              </w:rPr>
              <w:t xml:space="preserve">  základných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rPr>
                <w:color w:val="000000"/>
              </w:rPr>
            </w:pPr>
            <w:r w:rsidRPr="00555A3E">
              <w:rPr>
                <w:color w:val="000000"/>
              </w:rPr>
              <w:t>osoby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de-DE"/>
              </w:rPr>
            </w:pPr>
            <w:r w:rsidRPr="00555A3E">
              <w:rPr>
                <w:color w:val="000000"/>
                <w:lang w:val="de-DE"/>
              </w:rPr>
              <w:t>30 449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de-DE"/>
              </w:rPr>
            </w:pPr>
            <w:r w:rsidRPr="00555A3E">
              <w:rPr>
                <w:color w:val="000000"/>
                <w:lang w:val="de-DE"/>
              </w:rPr>
              <w:t>30 820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de-DE"/>
              </w:rPr>
            </w:pPr>
            <w:r w:rsidRPr="00555A3E">
              <w:rPr>
                <w:color w:val="000000"/>
                <w:lang w:val="de-DE"/>
              </w:rPr>
              <w:t>29 987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de-DE"/>
              </w:rPr>
            </w:pPr>
            <w:r w:rsidRPr="00555A3E">
              <w:rPr>
                <w:color w:val="000000"/>
                <w:lang w:val="de-DE"/>
              </w:rPr>
              <w:t>30 155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de-DE"/>
              </w:rPr>
            </w:pPr>
            <w:r w:rsidRPr="00555A3E">
              <w:rPr>
                <w:color w:val="000000"/>
                <w:lang w:val="de-DE"/>
              </w:rPr>
              <w:t>30 267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de-DE"/>
              </w:rPr>
            </w:pPr>
            <w:r w:rsidRPr="00555A3E">
              <w:rPr>
                <w:color w:val="000000"/>
                <w:lang w:val="de-DE"/>
              </w:rPr>
              <w:t>30 195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de-DE"/>
              </w:rPr>
            </w:pPr>
            <w:r w:rsidRPr="00555A3E">
              <w:rPr>
                <w:color w:val="000000"/>
                <w:lang w:val="de-DE"/>
              </w:rPr>
              <w:t>29 826</w:t>
            </w:r>
          </w:p>
        </w:tc>
      </w:tr>
      <w:tr w:rsidR="00366AC3" w:rsidRPr="00411D22" w:rsidTr="00075382"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left"/>
              <w:rPr>
                <w:rFonts w:cs="Times New Roman"/>
                <w:color w:val="000000"/>
              </w:rPr>
            </w:pPr>
            <w:r w:rsidRPr="00555A3E">
              <w:rPr>
                <w:color w:val="000000"/>
              </w:rPr>
              <w:t xml:space="preserve">  stredných</w:t>
            </w:r>
            <w:r w:rsidRPr="00555A3E">
              <w:rPr>
                <w:color w:val="000000"/>
                <w:vertAlign w:val="superscript"/>
              </w:rPr>
              <w:t>1)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rPr>
                <w:color w:val="000000"/>
              </w:rPr>
            </w:pPr>
            <w:r w:rsidRPr="00555A3E">
              <w:rPr>
                <w:color w:val="000000"/>
              </w:rPr>
              <w:t>osoby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18 154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20 224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20 183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19 809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19 181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18 371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17 476</w:t>
            </w:r>
          </w:p>
        </w:tc>
      </w:tr>
      <w:tr w:rsidR="00366AC3" w:rsidRPr="00411D22" w:rsidTr="00075382"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left"/>
              <w:rPr>
                <w:color w:val="000000"/>
              </w:rPr>
            </w:pPr>
            <w:r w:rsidRPr="00555A3E">
              <w:rPr>
                <w:color w:val="000000"/>
              </w:rPr>
              <w:t xml:space="preserve">  vysokých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rPr>
                <w:color w:val="000000"/>
              </w:rPr>
            </w:pPr>
            <w:r w:rsidRPr="00555A3E">
              <w:rPr>
                <w:color w:val="000000"/>
              </w:rPr>
              <w:t>osoby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9 510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10 140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10 961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10 970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10 937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10 825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10 720</w:t>
            </w:r>
          </w:p>
        </w:tc>
      </w:tr>
      <w:tr w:rsidR="00366AC3" w:rsidRPr="00411D22" w:rsidTr="00075382"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left"/>
              <w:rPr>
                <w:color w:val="000000"/>
              </w:rPr>
            </w:pPr>
            <w:r w:rsidRPr="00555A3E">
              <w:rPr>
                <w:color w:val="000000"/>
              </w:rPr>
              <w:t xml:space="preserve">    z toho  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rPr>
                <w:rFonts w:cs="Times New Roman"/>
                <w:color w:val="000000"/>
              </w:rPr>
            </w:pP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</w:tr>
      <w:tr w:rsidR="00366AC3" w:rsidRPr="00411D22" w:rsidTr="00075382"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left"/>
              <w:rPr>
                <w:color w:val="000000"/>
              </w:rPr>
            </w:pPr>
            <w:r w:rsidRPr="00555A3E">
              <w:rPr>
                <w:color w:val="000000"/>
              </w:rPr>
              <w:t xml:space="preserve">      profesori a docenti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rPr>
                <w:color w:val="000000"/>
              </w:rPr>
            </w:pPr>
            <w:r w:rsidRPr="00555A3E">
              <w:rPr>
                <w:color w:val="000000"/>
              </w:rPr>
              <w:t>osoby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3 377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3 583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3 905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3 852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3 927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4 046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4 057</w:t>
            </w:r>
          </w:p>
        </w:tc>
      </w:tr>
      <w:tr w:rsidR="00CC06E0" w:rsidRPr="00411D22" w:rsidTr="00075382"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C06E0" w:rsidRPr="00411D22" w:rsidRDefault="00CC06E0" w:rsidP="00CC06E0">
            <w:pPr>
              <w:spacing w:before="20"/>
              <w:jc w:val="left"/>
              <w:rPr>
                <w:rFonts w:cs="Times New Roman"/>
                <w:color w:val="000000"/>
                <w:highlight w:val="yellow"/>
              </w:rPr>
            </w:pPr>
          </w:p>
          <w:p w:rsidR="00CC06E0" w:rsidRPr="00411D22" w:rsidRDefault="00CC06E0" w:rsidP="00CC06E0">
            <w:pPr>
              <w:spacing w:before="20"/>
              <w:jc w:val="left"/>
              <w:rPr>
                <w:rFonts w:cs="Times New Roman"/>
                <w:color w:val="000000"/>
                <w:highlight w:val="yellow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06E0" w:rsidRPr="00411D22" w:rsidRDefault="00CC06E0" w:rsidP="00CC06E0">
            <w:pPr>
              <w:pStyle w:val="Pta"/>
              <w:tabs>
                <w:tab w:val="clear" w:pos="4153"/>
                <w:tab w:val="clear" w:pos="8306"/>
              </w:tabs>
              <w:spacing w:before="20"/>
              <w:rPr>
                <w:rFonts w:cs="Times New Roman"/>
                <w:color w:val="000000"/>
                <w:highlight w:val="yellow"/>
              </w:rPr>
            </w:pPr>
          </w:p>
        </w:tc>
        <w:tc>
          <w:tcPr>
            <w:tcW w:w="475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C06E0" w:rsidRPr="00C86DB9" w:rsidRDefault="00CC06E0" w:rsidP="00CC06E0">
            <w:pPr>
              <w:spacing w:before="120" w:after="120"/>
              <w:jc w:val="left"/>
              <w:rPr>
                <w:color w:val="000000"/>
              </w:rPr>
            </w:pPr>
            <w:r w:rsidRPr="00C86DB9">
              <w:rPr>
                <w:color w:val="000000"/>
              </w:rPr>
              <w:t xml:space="preserve">Zdravie </w:t>
            </w:r>
          </w:p>
        </w:tc>
      </w:tr>
      <w:tr w:rsidR="00CC06E0" w:rsidRPr="00C86DB9" w:rsidTr="00075382"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C06E0" w:rsidRPr="00C86DB9" w:rsidRDefault="00CC06E0" w:rsidP="00CC06E0">
            <w:pPr>
              <w:spacing w:before="20"/>
              <w:jc w:val="left"/>
              <w:rPr>
                <w:color w:val="000000"/>
              </w:rPr>
            </w:pPr>
            <w:r w:rsidRPr="00C86DB9">
              <w:rPr>
                <w:color w:val="000000"/>
              </w:rPr>
              <w:t xml:space="preserve">Počet obyvateľov na 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06E0" w:rsidRPr="00C86DB9" w:rsidRDefault="00CC06E0" w:rsidP="00CC06E0">
            <w:pPr>
              <w:spacing w:before="20"/>
              <w:rPr>
                <w:rFonts w:cs="Times New Roman"/>
                <w:color w:val="000000"/>
              </w:rPr>
            </w:pP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06E0" w:rsidRPr="00C86DB9" w:rsidRDefault="00CC06E0" w:rsidP="00CC06E0">
            <w:pPr>
              <w:spacing w:before="2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06E0" w:rsidRPr="00C86DB9" w:rsidRDefault="00CC06E0" w:rsidP="00CC06E0">
            <w:pPr>
              <w:spacing w:before="2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06E0" w:rsidRPr="00C86DB9" w:rsidRDefault="00CC06E0" w:rsidP="00CC06E0">
            <w:pPr>
              <w:spacing w:before="2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06E0" w:rsidRPr="00C86DB9" w:rsidRDefault="00CC06E0" w:rsidP="00CC06E0">
            <w:pPr>
              <w:spacing w:before="2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06E0" w:rsidRPr="00C86DB9" w:rsidRDefault="00CC06E0" w:rsidP="00CC06E0">
            <w:pPr>
              <w:spacing w:before="2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06E0" w:rsidRPr="00C86DB9" w:rsidRDefault="00CC06E0" w:rsidP="00CC06E0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C06E0" w:rsidRPr="00C86DB9" w:rsidRDefault="00CC06E0" w:rsidP="00CC06E0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</w:tr>
      <w:tr w:rsidR="002F4E8A" w:rsidRPr="00C86DB9" w:rsidTr="00366AC3"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left"/>
              <w:rPr>
                <w:rFonts w:cs="Times New Roman"/>
                <w:color w:val="000000"/>
              </w:rPr>
            </w:pPr>
            <w:r w:rsidRPr="00C86DB9">
              <w:rPr>
                <w:color w:val="000000"/>
              </w:rPr>
              <w:t xml:space="preserve">  1 lekára (vr. zub. lekárov)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rPr>
                <w:color w:val="000000"/>
              </w:rPr>
            </w:pPr>
            <w:r w:rsidRPr="00C86DB9">
              <w:rPr>
                <w:color w:val="000000"/>
              </w:rPr>
              <w:t>osoby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86DB9">
              <w:rPr>
                <w:color w:val="000000"/>
                <w:lang w:val="en-GB"/>
              </w:rPr>
              <w:t>256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86DB9">
              <w:rPr>
                <w:rFonts w:cs="Times New Roman"/>
                <w:color w:val="000000"/>
                <w:lang w:val="en-GB"/>
              </w:rPr>
              <w:t>259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86DB9">
              <w:rPr>
                <w:rFonts w:cs="Times New Roman"/>
                <w:color w:val="000000"/>
                <w:lang w:val="en-GB"/>
              </w:rPr>
              <w:t>266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86DB9">
              <w:rPr>
                <w:rFonts w:cs="Times New Roman"/>
                <w:color w:val="000000"/>
                <w:lang w:val="en-GB"/>
              </w:rPr>
              <w:t>262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86DB9">
              <w:rPr>
                <w:rFonts w:cs="Times New Roman"/>
                <w:color w:val="000000"/>
                <w:lang w:val="en-GB"/>
              </w:rPr>
              <w:t>264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86DB9">
              <w:rPr>
                <w:rFonts w:cs="Times New Roman"/>
                <w:color w:val="000000"/>
                <w:lang w:val="en-GB"/>
              </w:rPr>
              <w:t>259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86DB9">
              <w:rPr>
                <w:rFonts w:cs="Times New Roman"/>
                <w:color w:val="000000"/>
                <w:lang w:val="en-GB"/>
              </w:rPr>
              <w:t>259</w:t>
            </w:r>
          </w:p>
        </w:tc>
      </w:tr>
      <w:tr w:rsidR="002F4E8A" w:rsidRPr="00C86DB9" w:rsidTr="00075382"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left"/>
              <w:rPr>
                <w:color w:val="000000"/>
                <w:spacing w:val="-2"/>
              </w:rPr>
            </w:pPr>
            <w:r w:rsidRPr="00C86DB9">
              <w:rPr>
                <w:color w:val="000000"/>
                <w:spacing w:val="-2"/>
              </w:rPr>
              <w:t>Počet postelí v zdravotníckych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rPr>
                <w:rFonts w:cs="Times New Roman"/>
                <w:color w:val="000000"/>
              </w:rPr>
            </w:pP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</w:tr>
      <w:tr w:rsidR="002F4E8A" w:rsidRPr="00C86DB9" w:rsidTr="00075382"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left"/>
              <w:rPr>
                <w:color w:val="000000"/>
              </w:rPr>
            </w:pPr>
            <w:r w:rsidRPr="00C86DB9">
              <w:rPr>
                <w:color w:val="000000"/>
              </w:rPr>
              <w:t xml:space="preserve">  zariadeniach na 1 000 obyv.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rPr>
                <w:rFonts w:cs="Times New Roman"/>
                <w:color w:val="000000"/>
              </w:rPr>
            </w:pPr>
            <w:r w:rsidRPr="00C86DB9">
              <w:rPr>
                <w:color w:val="000000"/>
              </w:rPr>
              <w:t>postele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86DB9">
              <w:rPr>
                <w:color w:val="000000"/>
              </w:rPr>
              <w:t>8,8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86DB9">
              <w:rPr>
                <w:color w:val="000000"/>
              </w:rPr>
              <w:t>8,6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86DB9">
              <w:rPr>
                <w:rFonts w:cs="Times New Roman"/>
                <w:color w:val="000000"/>
                <w:lang w:val="en-GB"/>
              </w:rPr>
              <w:t>8,6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86DB9">
              <w:rPr>
                <w:rFonts w:cs="Times New Roman"/>
                <w:color w:val="000000"/>
                <w:lang w:val="en-GB"/>
              </w:rPr>
              <w:t>8,4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86DB9">
              <w:rPr>
                <w:rFonts w:cs="Times New Roman"/>
                <w:color w:val="000000"/>
                <w:lang w:val="en-GB"/>
              </w:rPr>
              <w:t>8,2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86DB9">
              <w:rPr>
                <w:rFonts w:cs="Times New Roman"/>
                <w:color w:val="000000"/>
                <w:lang w:val="en-GB"/>
              </w:rPr>
              <w:t>8,0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86DB9">
              <w:rPr>
                <w:rFonts w:cs="Times New Roman"/>
                <w:color w:val="000000"/>
                <w:lang w:val="en-GB"/>
              </w:rPr>
              <w:t>7,8</w:t>
            </w:r>
          </w:p>
        </w:tc>
      </w:tr>
      <w:tr w:rsidR="002F4E8A" w:rsidRPr="00C86DB9" w:rsidTr="00075382"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left"/>
              <w:rPr>
                <w:color w:val="000000"/>
              </w:rPr>
            </w:pPr>
            <w:r w:rsidRPr="00C86DB9">
              <w:rPr>
                <w:color w:val="000000"/>
              </w:rPr>
              <w:t xml:space="preserve">z toho v nemocniciach 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rPr>
                <w:rFonts w:cs="Times New Roman"/>
                <w:color w:val="000000"/>
              </w:rPr>
            </w:pPr>
            <w:r w:rsidRPr="00C86DB9">
              <w:rPr>
                <w:color w:val="000000"/>
              </w:rPr>
              <w:t>postele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86DB9">
              <w:rPr>
                <w:color w:val="000000"/>
              </w:rPr>
              <w:t>6,3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86DB9">
              <w:rPr>
                <w:color w:val="000000"/>
              </w:rPr>
              <w:t>6,3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86DB9">
              <w:rPr>
                <w:rFonts w:cs="Times New Roman"/>
                <w:color w:val="000000"/>
                <w:lang w:val="en-GB"/>
              </w:rPr>
              <w:t>6,2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86DB9">
              <w:rPr>
                <w:rFonts w:cs="Times New Roman"/>
                <w:color w:val="000000"/>
                <w:lang w:val="en-GB"/>
              </w:rPr>
              <w:t>6,1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86DB9">
              <w:rPr>
                <w:rFonts w:cs="Times New Roman"/>
                <w:color w:val="000000"/>
                <w:lang w:val="en-GB"/>
              </w:rPr>
              <w:t>5,8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86DB9">
              <w:rPr>
                <w:rFonts w:cs="Times New Roman"/>
                <w:color w:val="000000"/>
                <w:lang w:val="en-GB"/>
              </w:rPr>
              <w:t>5,7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86DB9">
              <w:rPr>
                <w:rFonts w:cs="Times New Roman"/>
                <w:color w:val="000000"/>
                <w:lang w:val="en-GB"/>
              </w:rPr>
              <w:t>5,6</w:t>
            </w:r>
          </w:p>
        </w:tc>
      </w:tr>
      <w:tr w:rsidR="002F4E8A" w:rsidRPr="00C86DB9" w:rsidTr="00075382"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left"/>
              <w:rPr>
                <w:color w:val="000000"/>
              </w:rPr>
            </w:pPr>
            <w:r w:rsidRPr="00C86DB9">
              <w:rPr>
                <w:color w:val="000000"/>
              </w:rPr>
              <w:t>Priemerné percento pracov-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rPr>
                <w:rFonts w:cs="Times New Roman"/>
                <w:color w:val="000000"/>
              </w:rPr>
            </w:pP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</w:tr>
      <w:tr w:rsidR="002F4E8A" w:rsidRPr="00C86DB9" w:rsidTr="00075382"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left"/>
              <w:rPr>
                <w:color w:val="000000"/>
              </w:rPr>
            </w:pPr>
            <w:r w:rsidRPr="00C86DB9">
              <w:rPr>
                <w:color w:val="000000"/>
              </w:rPr>
              <w:t xml:space="preserve">  nej neschopnosti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rPr>
                <w:color w:val="000000"/>
              </w:rPr>
            </w:pPr>
            <w:r w:rsidRPr="00C86DB9">
              <w:rPr>
                <w:color w:val="000000"/>
              </w:rPr>
              <w:t>%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86DB9">
              <w:rPr>
                <w:color w:val="000000"/>
                <w:lang w:val="en-GB"/>
              </w:rPr>
              <w:t>2,92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86DB9">
              <w:rPr>
                <w:rFonts w:cs="Times New Roman"/>
                <w:color w:val="000000"/>
                <w:lang w:val="en-GB"/>
              </w:rPr>
              <w:t>3,32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86DB9">
              <w:rPr>
                <w:rFonts w:cs="Times New Roman"/>
                <w:color w:val="000000"/>
                <w:lang w:val="en-GB"/>
              </w:rPr>
              <w:t>4,09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86DB9">
              <w:rPr>
                <w:rFonts w:cs="Times New Roman"/>
                <w:color w:val="000000"/>
                <w:lang w:val="en-GB"/>
              </w:rPr>
              <w:t>3,94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86DB9">
              <w:rPr>
                <w:rFonts w:cs="Times New Roman"/>
                <w:color w:val="000000"/>
                <w:lang w:val="en-GB"/>
              </w:rPr>
              <w:t>3,92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86DB9">
              <w:rPr>
                <w:rFonts w:cs="Times New Roman"/>
                <w:color w:val="000000"/>
                <w:lang w:val="en-GB"/>
              </w:rPr>
              <w:t>4,14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86DB9">
              <w:rPr>
                <w:rFonts w:cs="Times New Roman"/>
                <w:color w:val="000000"/>
                <w:lang w:val="en-GB"/>
              </w:rPr>
              <w:t>3,45</w:t>
            </w:r>
          </w:p>
        </w:tc>
      </w:tr>
      <w:tr w:rsidR="00CC06E0" w:rsidRPr="00411D22" w:rsidTr="00075382"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C06E0" w:rsidRPr="008A6F41" w:rsidRDefault="00CC06E0" w:rsidP="00CC06E0">
            <w:pPr>
              <w:spacing w:before="20"/>
              <w:jc w:val="left"/>
              <w:rPr>
                <w:rFonts w:cs="Times New Roman"/>
                <w:color w:val="000000"/>
              </w:rPr>
            </w:pPr>
          </w:p>
          <w:p w:rsidR="00CC06E0" w:rsidRPr="008A6F41" w:rsidRDefault="00CC06E0" w:rsidP="00CC06E0">
            <w:pPr>
              <w:spacing w:before="2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06E0" w:rsidRPr="008A6F41" w:rsidRDefault="00CC06E0" w:rsidP="00CC06E0">
            <w:pPr>
              <w:pStyle w:val="Pta"/>
              <w:tabs>
                <w:tab w:val="clear" w:pos="4153"/>
                <w:tab w:val="clear" w:pos="8306"/>
              </w:tabs>
              <w:spacing w:before="20"/>
              <w:rPr>
                <w:rFonts w:cs="Times New Roman"/>
                <w:color w:val="000000"/>
              </w:rPr>
            </w:pPr>
          </w:p>
        </w:tc>
        <w:tc>
          <w:tcPr>
            <w:tcW w:w="475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C06E0" w:rsidRPr="008A6F41" w:rsidRDefault="00CC06E0" w:rsidP="00CC06E0">
            <w:pPr>
              <w:spacing w:before="120" w:after="120"/>
              <w:jc w:val="left"/>
              <w:rPr>
                <w:color w:val="000000"/>
              </w:rPr>
            </w:pPr>
            <w:r w:rsidRPr="008A6F41">
              <w:rPr>
                <w:color w:val="000000"/>
              </w:rPr>
              <w:t>Sociálna ochrana</w:t>
            </w:r>
          </w:p>
        </w:tc>
      </w:tr>
      <w:tr w:rsidR="00CC06E0" w:rsidRPr="00411D22" w:rsidTr="00075382"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C06E0" w:rsidRPr="008A6F41" w:rsidRDefault="00CC06E0" w:rsidP="00CC06E0">
            <w:pPr>
              <w:spacing w:before="20"/>
              <w:jc w:val="left"/>
              <w:rPr>
                <w:color w:val="000000"/>
              </w:rPr>
            </w:pPr>
            <w:r w:rsidRPr="008A6F41">
              <w:rPr>
                <w:color w:val="000000"/>
              </w:rPr>
              <w:t>Vyplatené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06E0" w:rsidRPr="008A6F41" w:rsidRDefault="00CC06E0" w:rsidP="00CC06E0">
            <w:pPr>
              <w:spacing w:before="20"/>
              <w:rPr>
                <w:rFonts w:cs="Times New Roman"/>
                <w:color w:val="000000"/>
              </w:rPr>
            </w:pP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06E0" w:rsidRPr="008A6F41" w:rsidRDefault="00CC06E0" w:rsidP="00CC06E0">
            <w:pPr>
              <w:spacing w:before="20"/>
              <w:jc w:val="right"/>
              <w:rPr>
                <w:color w:val="000000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06E0" w:rsidRPr="008A6F41" w:rsidRDefault="00CC06E0" w:rsidP="00CC06E0">
            <w:pPr>
              <w:spacing w:before="20"/>
              <w:jc w:val="right"/>
              <w:rPr>
                <w:color w:val="000000"/>
                <w:lang w:val="de-DE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06E0" w:rsidRPr="008A6F41" w:rsidRDefault="00CC06E0" w:rsidP="00CC06E0">
            <w:pPr>
              <w:spacing w:before="20"/>
              <w:jc w:val="right"/>
              <w:rPr>
                <w:color w:val="000000"/>
                <w:lang w:val="de-DE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06E0" w:rsidRPr="00411D22" w:rsidRDefault="00CC06E0" w:rsidP="00CC06E0">
            <w:pPr>
              <w:spacing w:before="20"/>
              <w:jc w:val="right"/>
              <w:rPr>
                <w:color w:val="000000"/>
                <w:highlight w:val="yellow"/>
                <w:lang w:val="de-DE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06E0" w:rsidRPr="00411D22" w:rsidRDefault="00CC06E0" w:rsidP="00CC06E0">
            <w:pPr>
              <w:spacing w:before="20"/>
              <w:jc w:val="right"/>
              <w:rPr>
                <w:color w:val="000000"/>
                <w:highlight w:val="yellow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06E0" w:rsidRPr="00411D22" w:rsidRDefault="00CC06E0" w:rsidP="00CC06E0">
            <w:pPr>
              <w:spacing w:before="20"/>
              <w:jc w:val="right"/>
              <w:rPr>
                <w:rFonts w:cs="Times New Roman"/>
                <w:color w:val="000000"/>
                <w:highlight w:val="yellow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C06E0" w:rsidRPr="00411D22" w:rsidRDefault="00CC06E0" w:rsidP="00CC06E0">
            <w:pPr>
              <w:spacing w:before="20"/>
              <w:jc w:val="right"/>
              <w:rPr>
                <w:rFonts w:cs="Times New Roman"/>
                <w:color w:val="000000"/>
                <w:highlight w:val="yellow"/>
                <w:lang w:val="en-GB"/>
              </w:rPr>
            </w:pPr>
          </w:p>
        </w:tc>
      </w:tr>
      <w:tr w:rsidR="002F4E8A" w:rsidRPr="00411D22" w:rsidTr="00075382"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8A6F41" w:rsidRDefault="002F4E8A" w:rsidP="002F4E8A">
            <w:pPr>
              <w:spacing w:before="20"/>
              <w:jc w:val="left"/>
              <w:rPr>
                <w:color w:val="000000"/>
                <w:vertAlign w:val="superscript"/>
              </w:rPr>
            </w:pPr>
            <w:r w:rsidRPr="008A6F41">
              <w:rPr>
                <w:color w:val="000000"/>
              </w:rPr>
              <w:t xml:space="preserve">  nemocenské</w:t>
            </w:r>
            <w:r w:rsidRPr="008A6F41">
              <w:rPr>
                <w:color w:val="000000"/>
                <w:vertAlign w:val="superscript"/>
              </w:rPr>
              <w:t>2)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8A6F41" w:rsidRDefault="002F4E8A" w:rsidP="002F4E8A">
            <w:pPr>
              <w:spacing w:before="20"/>
              <w:rPr>
                <w:color w:val="000000"/>
                <w:spacing w:val="-6"/>
              </w:rPr>
            </w:pPr>
            <w:r w:rsidRPr="008A6F41">
              <w:rPr>
                <w:color w:val="000000"/>
                <w:spacing w:val="-6"/>
              </w:rPr>
              <w:t>mil. EUR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8A6F41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8A6F41">
              <w:rPr>
                <w:color w:val="000000"/>
                <w:lang w:val="en-GB"/>
              </w:rPr>
              <w:t>147,65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8A6F41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8A6F41">
              <w:rPr>
                <w:color w:val="000000"/>
                <w:lang w:val="en-GB"/>
              </w:rPr>
              <w:t>183,20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1549EB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1549EB">
              <w:rPr>
                <w:color w:val="000000"/>
                <w:lang w:val="en-GB"/>
              </w:rPr>
              <w:t>240,49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1549EB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1549EB">
              <w:rPr>
                <w:color w:val="000000"/>
                <w:lang w:val="en-GB"/>
              </w:rPr>
              <w:t>252,93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1549EB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1549EB">
              <w:rPr>
                <w:color w:val="000000"/>
                <w:lang w:val="en-GB"/>
              </w:rPr>
              <w:t>263,78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1549EB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1549EB">
              <w:rPr>
                <w:color w:val="000000"/>
                <w:lang w:val="en-GB"/>
              </w:rPr>
              <w:t>289,66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783A8D">
              <w:rPr>
                <w:color w:val="000000"/>
                <w:lang w:val="en-GB"/>
              </w:rPr>
              <w:t>264,30</w:t>
            </w:r>
          </w:p>
        </w:tc>
      </w:tr>
      <w:tr w:rsidR="002F4E8A" w:rsidRPr="00411D22" w:rsidTr="00075382"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8A6F41" w:rsidRDefault="002F4E8A" w:rsidP="002F4E8A">
            <w:pPr>
              <w:spacing w:before="20"/>
              <w:jc w:val="left"/>
              <w:rPr>
                <w:color w:val="000000"/>
                <w:vertAlign w:val="superscript"/>
              </w:rPr>
            </w:pPr>
            <w:r w:rsidRPr="008A6F41">
              <w:rPr>
                <w:color w:val="000000"/>
              </w:rPr>
              <w:t xml:space="preserve">  prídavok na dieťa</w:t>
            </w:r>
            <w:r w:rsidRPr="008A6F41">
              <w:rPr>
                <w:color w:val="000000"/>
                <w:vertAlign w:val="superscript"/>
              </w:rPr>
              <w:t>3)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8A6F41" w:rsidRDefault="002F4E8A" w:rsidP="002F4E8A">
            <w:pPr>
              <w:spacing w:before="20"/>
              <w:rPr>
                <w:color w:val="000000"/>
                <w:spacing w:val="-6"/>
              </w:rPr>
            </w:pPr>
            <w:r w:rsidRPr="008A6F41">
              <w:rPr>
                <w:color w:val="000000"/>
                <w:spacing w:val="-6"/>
              </w:rPr>
              <w:t>mil. EUR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8A6F41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8A6F41">
              <w:rPr>
                <w:color w:val="000000"/>
                <w:lang w:val="en-GB"/>
              </w:rPr>
              <w:t>273,98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8A6F41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8A6F41">
              <w:rPr>
                <w:color w:val="000000"/>
                <w:lang w:val="en-GB"/>
              </w:rPr>
              <w:t>268,04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1549EB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1549EB">
              <w:rPr>
                <w:color w:val="000000"/>
                <w:lang w:val="en-GB"/>
              </w:rPr>
              <w:t>304,59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1549EB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1549EB">
              <w:rPr>
                <w:color w:val="000000"/>
                <w:lang w:val="en-GB"/>
              </w:rPr>
              <w:t>319,11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1549EB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1549EB">
              <w:rPr>
                <w:color w:val="000000"/>
                <w:lang w:val="en-GB"/>
              </w:rPr>
              <w:t>315,02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1549EB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1549EB">
              <w:rPr>
                <w:color w:val="000000"/>
                <w:lang w:val="en-GB"/>
              </w:rPr>
              <w:t>316,48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783A8D">
              <w:rPr>
                <w:color w:val="000000"/>
                <w:lang w:val="en-GB"/>
              </w:rPr>
              <w:t>318,45</w:t>
            </w:r>
          </w:p>
        </w:tc>
      </w:tr>
      <w:tr w:rsidR="002F4E8A" w:rsidRPr="00411D22" w:rsidTr="00075382"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8A6F41" w:rsidRDefault="002F4E8A" w:rsidP="002F4E8A">
            <w:pPr>
              <w:spacing w:before="20"/>
              <w:jc w:val="left"/>
              <w:rPr>
                <w:color w:val="000000"/>
                <w:vertAlign w:val="superscript"/>
              </w:rPr>
            </w:pPr>
            <w:r w:rsidRPr="008A6F41">
              <w:rPr>
                <w:color w:val="000000"/>
              </w:rPr>
              <w:t xml:space="preserve">  rodičovský príspevok</w:t>
            </w:r>
            <w:r w:rsidRPr="008A6F41">
              <w:rPr>
                <w:color w:val="000000"/>
                <w:vertAlign w:val="superscript"/>
              </w:rPr>
              <w:t>3)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8A6F41" w:rsidRDefault="002F4E8A" w:rsidP="002F4E8A">
            <w:pPr>
              <w:spacing w:before="20"/>
              <w:rPr>
                <w:color w:val="000000"/>
                <w:spacing w:val="-6"/>
              </w:rPr>
            </w:pPr>
            <w:r w:rsidRPr="008A6F41">
              <w:rPr>
                <w:color w:val="000000"/>
                <w:spacing w:val="-6"/>
              </w:rPr>
              <w:t>mil. EUR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8A6F41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8A6F41">
              <w:rPr>
                <w:color w:val="000000"/>
                <w:lang w:val="en-GB"/>
              </w:rPr>
              <w:t>244,64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8A6F41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8A6F41">
              <w:rPr>
                <w:color w:val="000000"/>
                <w:lang w:val="en-GB"/>
              </w:rPr>
              <w:t>250,88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1549EB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1549EB">
              <w:rPr>
                <w:color w:val="000000"/>
                <w:lang w:val="en-GB"/>
              </w:rPr>
              <w:t>259,21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1549EB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1549EB">
              <w:rPr>
                <w:color w:val="000000"/>
                <w:lang w:val="en-GB"/>
              </w:rPr>
              <w:t>329,23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1549EB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1549EB">
              <w:rPr>
                <w:color w:val="000000"/>
                <w:lang w:val="en-GB"/>
              </w:rPr>
              <w:t>349,62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1549EB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1549EB">
              <w:rPr>
                <w:color w:val="000000"/>
                <w:lang w:val="en-GB"/>
              </w:rPr>
              <w:t>340,98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783A8D">
              <w:rPr>
                <w:color w:val="000000"/>
                <w:lang w:val="en-GB"/>
              </w:rPr>
              <w:t>346,41</w:t>
            </w:r>
          </w:p>
        </w:tc>
      </w:tr>
      <w:tr w:rsidR="002F4E8A" w:rsidRPr="00411D22" w:rsidTr="00075382"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8A6F41" w:rsidRDefault="002F4E8A" w:rsidP="002F4E8A">
            <w:pPr>
              <w:spacing w:before="20"/>
              <w:jc w:val="left"/>
              <w:rPr>
                <w:color w:val="000000"/>
              </w:rPr>
            </w:pPr>
            <w:r w:rsidRPr="008A6F41">
              <w:rPr>
                <w:color w:val="000000"/>
              </w:rPr>
              <w:t>Vyplatené dávky dôchodko-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8A6F41" w:rsidRDefault="002F4E8A" w:rsidP="002F4E8A">
            <w:pPr>
              <w:spacing w:before="20"/>
              <w:rPr>
                <w:rFonts w:cs="Times New Roman"/>
                <w:color w:val="000000"/>
                <w:spacing w:val="-6"/>
              </w:rPr>
            </w:pP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8A6F41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8A6F41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1549EB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1549EB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1549EB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1549EB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</w:tr>
      <w:tr w:rsidR="002F4E8A" w:rsidRPr="00411D22" w:rsidTr="00075382"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8A6F41" w:rsidRDefault="002F4E8A" w:rsidP="002F4E8A">
            <w:pPr>
              <w:spacing w:before="20"/>
              <w:jc w:val="left"/>
              <w:rPr>
                <w:rFonts w:cs="Times New Roman"/>
                <w:color w:val="000000"/>
              </w:rPr>
            </w:pPr>
            <w:r w:rsidRPr="008A6F41">
              <w:rPr>
                <w:color w:val="000000"/>
              </w:rPr>
              <w:t xml:space="preserve">  vého poistenia</w:t>
            </w:r>
            <w:r w:rsidRPr="008A6F41">
              <w:rPr>
                <w:color w:val="000000"/>
                <w:vertAlign w:val="superscript"/>
              </w:rPr>
              <w:t>4)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8A6F41" w:rsidRDefault="002F4E8A" w:rsidP="002F4E8A">
            <w:pPr>
              <w:spacing w:before="20"/>
              <w:rPr>
                <w:color w:val="000000"/>
                <w:spacing w:val="-6"/>
              </w:rPr>
            </w:pPr>
            <w:r w:rsidRPr="008A6F41">
              <w:rPr>
                <w:color w:val="000000"/>
                <w:spacing w:val="-6"/>
              </w:rPr>
              <w:t>mil. EUR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8A6F41" w:rsidRDefault="002F4E8A" w:rsidP="002F4E8A">
            <w:pPr>
              <w:spacing w:before="20"/>
              <w:ind w:left="-57"/>
              <w:jc w:val="right"/>
              <w:rPr>
                <w:color w:val="000000"/>
                <w:spacing w:val="-6"/>
                <w:lang w:val="en-GB"/>
              </w:rPr>
            </w:pPr>
            <w:r w:rsidRPr="008A6F41">
              <w:rPr>
                <w:color w:val="000000"/>
                <w:spacing w:val="-6"/>
                <w:lang w:val="en-GB"/>
              </w:rPr>
              <w:t>4 290,02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8A6F41" w:rsidRDefault="002F4E8A" w:rsidP="002F4E8A">
            <w:pPr>
              <w:spacing w:before="20"/>
              <w:ind w:left="-57"/>
              <w:jc w:val="right"/>
              <w:rPr>
                <w:color w:val="000000"/>
                <w:spacing w:val="-6"/>
                <w:lang w:val="en-GB"/>
              </w:rPr>
            </w:pPr>
            <w:r w:rsidRPr="008A6F41">
              <w:rPr>
                <w:color w:val="000000"/>
                <w:spacing w:val="-6"/>
                <w:lang w:val="en-GB"/>
              </w:rPr>
              <w:t>4 629,36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1549EB" w:rsidRDefault="002F4E8A" w:rsidP="002F4E8A">
            <w:pPr>
              <w:spacing w:before="20"/>
              <w:ind w:left="-57"/>
              <w:jc w:val="right"/>
              <w:rPr>
                <w:color w:val="000000"/>
                <w:spacing w:val="-6"/>
                <w:kern w:val="16"/>
                <w:lang w:val="en-GB"/>
              </w:rPr>
            </w:pPr>
            <w:r w:rsidRPr="001549EB">
              <w:rPr>
                <w:color w:val="000000"/>
                <w:spacing w:val="-6"/>
                <w:kern w:val="16"/>
                <w:lang w:val="en-GB"/>
              </w:rPr>
              <w:t>5 117,11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1549EB" w:rsidRDefault="002F4E8A" w:rsidP="002F4E8A">
            <w:pPr>
              <w:spacing w:before="20"/>
              <w:ind w:left="-57"/>
              <w:jc w:val="right"/>
              <w:rPr>
                <w:color w:val="000000"/>
                <w:spacing w:val="-6"/>
                <w:kern w:val="16"/>
                <w:lang w:val="en-GB"/>
              </w:rPr>
            </w:pPr>
            <w:r w:rsidRPr="001549EB">
              <w:rPr>
                <w:color w:val="000000"/>
                <w:spacing w:val="-6"/>
                <w:kern w:val="16"/>
                <w:lang w:val="en-GB"/>
              </w:rPr>
              <w:t>5 225,19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1549EB" w:rsidRDefault="002F4E8A" w:rsidP="002F4E8A">
            <w:pPr>
              <w:spacing w:before="20"/>
              <w:ind w:left="-57"/>
              <w:jc w:val="right"/>
              <w:rPr>
                <w:color w:val="000000"/>
                <w:spacing w:val="-6"/>
                <w:kern w:val="16"/>
                <w:lang w:val="en-GB"/>
              </w:rPr>
            </w:pPr>
            <w:r w:rsidRPr="001549EB">
              <w:rPr>
                <w:color w:val="000000"/>
                <w:spacing w:val="-6"/>
                <w:kern w:val="16"/>
                <w:lang w:val="en-GB"/>
              </w:rPr>
              <w:t>5 499,52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1549EB" w:rsidRDefault="002F4E8A" w:rsidP="002F4E8A">
            <w:pPr>
              <w:spacing w:before="20"/>
              <w:ind w:left="-57"/>
              <w:jc w:val="right"/>
              <w:rPr>
                <w:color w:val="000000"/>
                <w:spacing w:val="-6"/>
                <w:kern w:val="16"/>
                <w:lang w:val="en-GB"/>
              </w:rPr>
            </w:pPr>
            <w:r w:rsidRPr="001549EB">
              <w:rPr>
                <w:color w:val="000000"/>
                <w:spacing w:val="-6"/>
                <w:kern w:val="16"/>
                <w:lang w:val="en-GB"/>
              </w:rPr>
              <w:t>5 749,69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783A8D" w:rsidRDefault="002F4E8A" w:rsidP="002F4E8A">
            <w:pPr>
              <w:spacing w:before="20"/>
              <w:ind w:left="-57"/>
              <w:jc w:val="right"/>
              <w:rPr>
                <w:color w:val="000000"/>
                <w:spacing w:val="-6"/>
                <w:kern w:val="16"/>
                <w:lang w:val="en-GB"/>
              </w:rPr>
            </w:pPr>
            <w:r w:rsidRPr="00783A8D">
              <w:rPr>
                <w:color w:val="000000"/>
                <w:spacing w:val="-6"/>
                <w:kern w:val="16"/>
                <w:lang w:val="en-GB"/>
              </w:rPr>
              <w:t>6 015,92</w:t>
            </w:r>
          </w:p>
        </w:tc>
      </w:tr>
      <w:tr w:rsidR="002F4E8A" w:rsidRPr="00411D22" w:rsidTr="00075382"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8A6F41" w:rsidRDefault="002F4E8A" w:rsidP="002F4E8A">
            <w:pPr>
              <w:spacing w:before="20"/>
              <w:jc w:val="left"/>
              <w:rPr>
                <w:color w:val="000000"/>
              </w:rPr>
            </w:pPr>
            <w:r w:rsidRPr="008A6F41">
              <w:rPr>
                <w:color w:val="000000"/>
              </w:rPr>
              <w:t>Počet dôchodkov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8A6F41" w:rsidRDefault="002F4E8A" w:rsidP="002F4E8A">
            <w:pPr>
              <w:spacing w:before="20"/>
              <w:rPr>
                <w:color w:val="000000"/>
                <w:spacing w:val="-6"/>
              </w:rPr>
            </w:pPr>
            <w:r w:rsidRPr="008A6F41">
              <w:rPr>
                <w:color w:val="000000"/>
                <w:spacing w:val="-6"/>
              </w:rPr>
              <w:t>tis.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8A6F41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8A6F41">
              <w:rPr>
                <w:rFonts w:cs="Times New Roman"/>
                <w:color w:val="000000"/>
                <w:lang w:val="en-GB"/>
              </w:rPr>
              <w:t>1 540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8A6F41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8A6F41">
              <w:rPr>
                <w:rFonts w:cs="Times New Roman"/>
                <w:color w:val="000000"/>
                <w:lang w:val="en-GB"/>
              </w:rPr>
              <w:t>1 566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1549EB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1549EB">
              <w:rPr>
                <w:rFonts w:cs="Times New Roman"/>
                <w:color w:val="000000"/>
                <w:lang w:val="en-GB"/>
              </w:rPr>
              <w:t>1 568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1549EB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1549EB">
              <w:rPr>
                <w:rFonts w:cs="Times New Roman"/>
                <w:color w:val="000000"/>
                <w:lang w:val="en-GB"/>
              </w:rPr>
              <w:t>1 605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1549EB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1549EB">
              <w:rPr>
                <w:rFonts w:cs="Times New Roman"/>
                <w:color w:val="000000"/>
                <w:lang w:val="en-GB"/>
              </w:rPr>
              <w:t>1 605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1549EB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1549EB">
              <w:rPr>
                <w:rFonts w:cs="Times New Roman"/>
                <w:color w:val="000000"/>
                <w:lang w:val="en-GB"/>
              </w:rPr>
              <w:t>1 626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783A8D">
              <w:rPr>
                <w:rFonts w:cs="Times New Roman"/>
                <w:color w:val="000000"/>
                <w:lang w:val="en-GB"/>
              </w:rPr>
              <w:t>1 635</w:t>
            </w:r>
          </w:p>
        </w:tc>
      </w:tr>
      <w:tr w:rsidR="002F4E8A" w:rsidRPr="00411D22" w:rsidTr="00075382"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8A6F41" w:rsidRDefault="002F4E8A" w:rsidP="002F4E8A">
            <w:pPr>
              <w:spacing w:before="20"/>
              <w:jc w:val="left"/>
              <w:rPr>
                <w:color w:val="000000"/>
              </w:rPr>
            </w:pPr>
            <w:r w:rsidRPr="008A6F41">
              <w:rPr>
                <w:color w:val="000000"/>
              </w:rPr>
              <w:t>Priemerný mesačný starob-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8A6F41" w:rsidRDefault="002F4E8A" w:rsidP="002F4E8A">
            <w:pPr>
              <w:spacing w:before="20"/>
              <w:rPr>
                <w:rFonts w:cs="Times New Roman"/>
                <w:color w:val="000000"/>
                <w:spacing w:val="-14"/>
              </w:rPr>
            </w:pP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8A6F41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8A6F41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1549EB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1549EB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1549EB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1549EB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</w:tr>
      <w:tr w:rsidR="002F4E8A" w:rsidRPr="00411D22" w:rsidTr="00075382"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8A6F41" w:rsidRDefault="002F4E8A" w:rsidP="002F4E8A">
            <w:pPr>
              <w:spacing w:before="20"/>
              <w:jc w:val="left"/>
              <w:rPr>
                <w:color w:val="000000"/>
                <w:spacing w:val="-2"/>
              </w:rPr>
            </w:pPr>
            <w:r w:rsidRPr="008A6F41">
              <w:rPr>
                <w:color w:val="000000"/>
              </w:rPr>
              <w:t xml:space="preserve">  </w:t>
            </w:r>
            <w:r w:rsidRPr="008A6F41">
              <w:rPr>
                <w:color w:val="000000"/>
                <w:spacing w:val="-2"/>
              </w:rPr>
              <w:t>ný dôchodok sólo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8A6F41" w:rsidRDefault="002F4E8A" w:rsidP="002F4E8A">
            <w:pPr>
              <w:spacing w:before="20"/>
              <w:rPr>
                <w:color w:val="000000"/>
                <w:spacing w:val="-14"/>
              </w:rPr>
            </w:pPr>
            <w:r w:rsidRPr="008A6F41">
              <w:rPr>
                <w:color w:val="000000"/>
                <w:spacing w:val="-14"/>
              </w:rPr>
              <w:t>EUR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8A6F41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8A6F41">
              <w:rPr>
                <w:color w:val="000000"/>
                <w:lang w:val="en-GB"/>
              </w:rPr>
              <w:t>294,93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8A6F41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8A6F41">
              <w:rPr>
                <w:color w:val="000000"/>
                <w:lang w:val="en-GB"/>
              </w:rPr>
              <w:t>313,05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1549EB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1549EB">
              <w:rPr>
                <w:color w:val="000000"/>
                <w:lang w:val="en-GB"/>
              </w:rPr>
              <w:t>339,74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1549EB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1549EB">
              <w:rPr>
                <w:color w:val="000000"/>
                <w:lang w:val="en-GB"/>
              </w:rPr>
              <w:t>352,54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1549EB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1549EB">
              <w:rPr>
                <w:color w:val="000000"/>
                <w:lang w:val="en-GB"/>
              </w:rPr>
              <w:t>362,08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1549EB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1549EB">
              <w:rPr>
                <w:color w:val="000000"/>
                <w:lang w:val="en-GB"/>
              </w:rPr>
              <w:t>375,89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783A8D">
              <w:rPr>
                <w:color w:val="000000"/>
                <w:lang w:val="en-GB"/>
              </w:rPr>
              <w:t>390,51</w:t>
            </w:r>
          </w:p>
        </w:tc>
      </w:tr>
      <w:tr w:rsidR="00CC06E0" w:rsidRPr="00411D22" w:rsidTr="00075382"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C06E0" w:rsidRPr="00411D22" w:rsidRDefault="00CC06E0" w:rsidP="00CC06E0">
            <w:pPr>
              <w:spacing w:before="20"/>
              <w:jc w:val="left"/>
              <w:rPr>
                <w:rFonts w:cs="Times New Roman"/>
                <w:color w:val="000000"/>
                <w:highlight w:val="yellow"/>
              </w:rPr>
            </w:pPr>
          </w:p>
          <w:p w:rsidR="00CC06E0" w:rsidRPr="00411D22" w:rsidRDefault="00CC06E0" w:rsidP="00CC06E0">
            <w:pPr>
              <w:spacing w:before="20"/>
              <w:jc w:val="left"/>
              <w:rPr>
                <w:rFonts w:cs="Times New Roman"/>
                <w:color w:val="000000"/>
                <w:highlight w:val="yellow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06E0" w:rsidRPr="00411D22" w:rsidRDefault="00CC06E0" w:rsidP="00CC06E0">
            <w:pPr>
              <w:pStyle w:val="Pta"/>
              <w:tabs>
                <w:tab w:val="clear" w:pos="4153"/>
                <w:tab w:val="clear" w:pos="8306"/>
              </w:tabs>
              <w:spacing w:before="20"/>
              <w:rPr>
                <w:rFonts w:cs="Times New Roman"/>
                <w:color w:val="000000"/>
                <w:highlight w:val="yellow"/>
              </w:rPr>
            </w:pPr>
          </w:p>
        </w:tc>
        <w:tc>
          <w:tcPr>
            <w:tcW w:w="475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C06E0" w:rsidRPr="00411D22" w:rsidRDefault="00CC06E0" w:rsidP="00CC06E0">
            <w:pPr>
              <w:spacing w:before="120" w:after="120"/>
              <w:jc w:val="left"/>
              <w:rPr>
                <w:color w:val="000000"/>
                <w:highlight w:val="yellow"/>
              </w:rPr>
            </w:pPr>
            <w:r w:rsidRPr="00ED040C">
              <w:rPr>
                <w:color w:val="000000"/>
              </w:rPr>
              <w:t>Kultúra</w:t>
            </w:r>
          </w:p>
        </w:tc>
      </w:tr>
      <w:tr w:rsidR="00CC06E0" w:rsidRPr="00420908" w:rsidTr="00075382"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C06E0" w:rsidRPr="00420908" w:rsidRDefault="00CC06E0" w:rsidP="00CC06E0">
            <w:pPr>
              <w:spacing w:before="20"/>
              <w:jc w:val="left"/>
              <w:rPr>
                <w:color w:val="000000"/>
              </w:rPr>
            </w:pPr>
            <w:r w:rsidRPr="00420908">
              <w:rPr>
                <w:color w:val="000000"/>
              </w:rPr>
              <w:t>Divadlá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06E0" w:rsidRPr="00420908" w:rsidRDefault="00CC06E0" w:rsidP="00CC06E0">
            <w:pPr>
              <w:spacing w:before="20"/>
              <w:rPr>
                <w:rFonts w:cs="Times New Roman"/>
                <w:color w:val="000000"/>
              </w:rPr>
            </w:pP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06E0" w:rsidRPr="00420908" w:rsidRDefault="00CC06E0" w:rsidP="00CC06E0">
            <w:pPr>
              <w:spacing w:before="2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06E0" w:rsidRPr="00420908" w:rsidRDefault="00CC06E0" w:rsidP="00CC06E0">
            <w:pPr>
              <w:spacing w:before="2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06E0" w:rsidRPr="00420908" w:rsidRDefault="00CC06E0" w:rsidP="00CC06E0">
            <w:pPr>
              <w:spacing w:before="2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06E0" w:rsidRPr="00420908" w:rsidRDefault="00CC06E0" w:rsidP="00CC06E0">
            <w:pPr>
              <w:spacing w:before="2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06E0" w:rsidRPr="00420908" w:rsidRDefault="00CC06E0" w:rsidP="00CC06E0">
            <w:pPr>
              <w:spacing w:before="2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06E0" w:rsidRPr="00420908" w:rsidRDefault="00CC06E0" w:rsidP="00CC06E0"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C06E0" w:rsidRPr="00420908" w:rsidRDefault="00CC06E0" w:rsidP="00CC06E0">
            <w:pPr>
              <w:jc w:val="right"/>
              <w:rPr>
                <w:rFonts w:cs="Times New Roman"/>
                <w:color w:val="000000"/>
              </w:rPr>
            </w:pPr>
          </w:p>
        </w:tc>
      </w:tr>
      <w:tr w:rsidR="002F4E8A" w:rsidRPr="00420908" w:rsidTr="00075382"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420908" w:rsidRDefault="002F4E8A" w:rsidP="002F4E8A">
            <w:pPr>
              <w:spacing w:before="20"/>
              <w:jc w:val="left"/>
              <w:rPr>
                <w:color w:val="000000"/>
              </w:rPr>
            </w:pPr>
            <w:r w:rsidRPr="00420908">
              <w:rPr>
                <w:color w:val="000000"/>
              </w:rPr>
              <w:t xml:space="preserve">  scény v stálej prevádzke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420908" w:rsidRDefault="002F4E8A" w:rsidP="002F4E8A">
            <w:pPr>
              <w:spacing w:before="20"/>
              <w:rPr>
                <w:rFonts w:cs="Times New Roman"/>
                <w:color w:val="000000"/>
              </w:rPr>
            </w:pP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64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96E19">
              <w:rPr>
                <w:rFonts w:cs="Times New Roman"/>
                <w:color w:val="000000"/>
                <w:lang w:val="en-GB"/>
              </w:rPr>
              <w:t>68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96E19">
              <w:rPr>
                <w:rFonts w:cs="Times New Roman"/>
                <w:color w:val="000000"/>
                <w:lang w:val="en-GB"/>
              </w:rPr>
              <w:t>74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96E19">
              <w:rPr>
                <w:rFonts w:cs="Times New Roman"/>
                <w:color w:val="000000"/>
                <w:lang w:val="en-GB"/>
              </w:rPr>
              <w:t>71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96E19">
              <w:rPr>
                <w:rFonts w:cs="Times New Roman"/>
                <w:color w:val="000000"/>
                <w:lang w:val="en-GB"/>
              </w:rPr>
              <w:t>68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96E19">
              <w:rPr>
                <w:rFonts w:cs="Times New Roman"/>
                <w:color w:val="000000"/>
                <w:lang w:val="en-GB"/>
              </w:rPr>
              <w:t>87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96E19">
              <w:rPr>
                <w:rFonts w:cs="Times New Roman"/>
                <w:color w:val="000000"/>
                <w:lang w:val="en-GB"/>
              </w:rPr>
              <w:t>72</w:t>
            </w:r>
          </w:p>
        </w:tc>
      </w:tr>
      <w:tr w:rsidR="002F4E8A" w:rsidRPr="00420908" w:rsidTr="00075382"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420908" w:rsidRDefault="002F4E8A" w:rsidP="002F4E8A">
            <w:pPr>
              <w:spacing w:before="20"/>
              <w:jc w:val="left"/>
              <w:rPr>
                <w:color w:val="000000"/>
              </w:rPr>
            </w:pPr>
            <w:r w:rsidRPr="00420908">
              <w:rPr>
                <w:color w:val="000000"/>
              </w:rPr>
              <w:t xml:space="preserve">  počet predstavení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420908" w:rsidRDefault="002F4E8A" w:rsidP="002F4E8A">
            <w:pPr>
              <w:spacing w:before="20"/>
              <w:rPr>
                <w:rFonts w:cs="Times New Roman"/>
                <w:color w:val="000000"/>
              </w:rPr>
            </w:pP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6 919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6 473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7 313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7 103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7 693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8 203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7 125</w:t>
            </w:r>
          </w:p>
        </w:tc>
      </w:tr>
      <w:tr w:rsidR="002F4E8A" w:rsidRPr="00420908" w:rsidTr="00075382"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420908" w:rsidRDefault="002F4E8A" w:rsidP="002F4E8A">
            <w:pPr>
              <w:spacing w:before="20"/>
              <w:jc w:val="left"/>
              <w:rPr>
                <w:color w:val="000000"/>
              </w:rPr>
            </w:pPr>
            <w:r w:rsidRPr="00420908">
              <w:rPr>
                <w:color w:val="000000"/>
              </w:rPr>
              <w:t xml:space="preserve">  návštevníci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420908" w:rsidRDefault="002F4E8A" w:rsidP="002F4E8A">
            <w:pPr>
              <w:spacing w:before="20"/>
              <w:rPr>
                <w:color w:val="000000"/>
              </w:rPr>
            </w:pPr>
            <w:r w:rsidRPr="00420908">
              <w:rPr>
                <w:color w:val="000000"/>
              </w:rPr>
              <w:t>tis.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1 436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1 356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1 574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1 573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1 537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1 660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1 382</w:t>
            </w:r>
          </w:p>
        </w:tc>
      </w:tr>
      <w:tr w:rsidR="002F4E8A" w:rsidRPr="00420908" w:rsidTr="00075382"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420908" w:rsidRDefault="002F4E8A" w:rsidP="002F4E8A">
            <w:pPr>
              <w:spacing w:before="20"/>
              <w:jc w:val="left"/>
              <w:rPr>
                <w:rFonts w:cs="Times New Roman"/>
                <w:color w:val="000000"/>
              </w:rPr>
            </w:pPr>
            <w:r w:rsidRPr="00420908">
              <w:rPr>
                <w:color w:val="000000"/>
              </w:rPr>
              <w:t>Dokončené filmy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420908" w:rsidRDefault="002F4E8A" w:rsidP="002F4E8A">
            <w:pPr>
              <w:spacing w:before="20"/>
              <w:rPr>
                <w:rFonts w:cs="Times New Roman"/>
                <w:color w:val="000000"/>
              </w:rPr>
            </w:pP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343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302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165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239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235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251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275</w:t>
            </w:r>
          </w:p>
        </w:tc>
      </w:tr>
      <w:tr w:rsidR="002F4E8A" w:rsidRPr="00420908" w:rsidTr="00075382"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420908" w:rsidRDefault="002F4E8A" w:rsidP="002F4E8A">
            <w:pPr>
              <w:spacing w:before="20"/>
              <w:jc w:val="left"/>
              <w:rPr>
                <w:color w:val="000000"/>
              </w:rPr>
            </w:pPr>
            <w:r w:rsidRPr="00420908">
              <w:rPr>
                <w:color w:val="000000"/>
              </w:rPr>
              <w:t>Vydané noviny a časopisy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420908" w:rsidRDefault="002F4E8A" w:rsidP="002F4E8A">
            <w:pPr>
              <w:spacing w:before="20"/>
              <w:rPr>
                <w:color w:val="000000"/>
              </w:rPr>
            </w:pPr>
            <w:r w:rsidRPr="00420908">
              <w:rPr>
                <w:color w:val="000000"/>
              </w:rPr>
              <w:t>tituly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1 545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2 135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1 646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1 870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1 881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1 834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1 753</w:t>
            </w:r>
          </w:p>
        </w:tc>
      </w:tr>
      <w:tr w:rsidR="002F4E8A" w:rsidRPr="00420908" w:rsidTr="00075382"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420908" w:rsidRDefault="002F4E8A" w:rsidP="002F4E8A">
            <w:pPr>
              <w:spacing w:before="2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420908" w:rsidRDefault="002F4E8A" w:rsidP="002F4E8A">
            <w:pPr>
              <w:spacing w:before="20"/>
              <w:rPr>
                <w:rFonts w:cs="Times New Roman"/>
                <w:color w:val="000000"/>
              </w:rPr>
            </w:pP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</w:tr>
      <w:tr w:rsidR="002F4E8A" w:rsidRPr="00420908" w:rsidTr="00075382"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420908" w:rsidRDefault="002F4E8A" w:rsidP="002F4E8A">
            <w:pPr>
              <w:spacing w:before="20"/>
              <w:jc w:val="left"/>
              <w:rPr>
                <w:color w:val="000000"/>
              </w:rPr>
            </w:pPr>
            <w:r w:rsidRPr="00420908">
              <w:rPr>
                <w:color w:val="000000"/>
              </w:rPr>
              <w:t>Verejné knižnice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420908" w:rsidRDefault="002F4E8A" w:rsidP="002F4E8A">
            <w:pPr>
              <w:spacing w:before="20"/>
              <w:rPr>
                <w:rFonts w:cs="Times New Roman"/>
                <w:color w:val="000000"/>
              </w:rPr>
            </w:pP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2 710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2 597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2 599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1 990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1 916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1 891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1 789</w:t>
            </w:r>
          </w:p>
        </w:tc>
      </w:tr>
      <w:tr w:rsidR="002F4E8A" w:rsidRPr="00420908" w:rsidTr="00075382"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420908" w:rsidRDefault="002F4E8A" w:rsidP="002F4E8A">
            <w:pPr>
              <w:spacing w:before="20"/>
              <w:jc w:val="left"/>
              <w:rPr>
                <w:color w:val="000000"/>
              </w:rPr>
            </w:pPr>
            <w:r w:rsidRPr="00420908">
              <w:rPr>
                <w:color w:val="000000"/>
              </w:rPr>
              <w:t xml:space="preserve">  registrovaní používatelia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420908" w:rsidRDefault="002F4E8A" w:rsidP="002F4E8A">
            <w:pPr>
              <w:spacing w:before="20"/>
              <w:rPr>
                <w:color w:val="000000"/>
              </w:rPr>
            </w:pPr>
            <w:r w:rsidRPr="00420908">
              <w:rPr>
                <w:color w:val="000000"/>
              </w:rPr>
              <w:t>tis.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547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524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513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506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486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470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445</w:t>
            </w:r>
          </w:p>
        </w:tc>
      </w:tr>
      <w:tr w:rsidR="002F4E8A" w:rsidRPr="00420908" w:rsidTr="00075382"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420908" w:rsidRDefault="002F4E8A" w:rsidP="002F4E8A">
            <w:pPr>
              <w:spacing w:before="20"/>
              <w:jc w:val="left"/>
              <w:rPr>
                <w:rFonts w:cs="Times New Roman"/>
                <w:color w:val="000000"/>
                <w:vertAlign w:val="superscript"/>
              </w:rPr>
            </w:pPr>
            <w:r w:rsidRPr="00420908">
              <w:rPr>
                <w:color w:val="000000"/>
              </w:rPr>
              <w:t xml:space="preserve">  výpožičky používateľom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420908" w:rsidRDefault="002F4E8A" w:rsidP="002F4E8A">
            <w:pPr>
              <w:spacing w:before="20"/>
              <w:rPr>
                <w:color w:val="000000"/>
              </w:rPr>
            </w:pPr>
            <w:r w:rsidRPr="00420908">
              <w:rPr>
                <w:color w:val="000000"/>
              </w:rPr>
              <w:t>tis.</w:t>
            </w:r>
          </w:p>
        </w:tc>
        <w:tc>
          <w:tcPr>
            <w:tcW w:w="6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w w:val="90"/>
              </w:rPr>
            </w:pPr>
            <w:r w:rsidRPr="00C96E19">
              <w:rPr>
                <w:color w:val="000000"/>
                <w:lang w:val="en-GB"/>
              </w:rPr>
              <w:t>20 103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bCs/>
                <w:color w:val="000000"/>
              </w:rPr>
            </w:pPr>
            <w:r w:rsidRPr="00C96E19">
              <w:rPr>
                <w:bCs/>
                <w:color w:val="000000"/>
              </w:rPr>
              <w:t>19 098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bCs/>
                <w:color w:val="000000"/>
              </w:rPr>
            </w:pPr>
            <w:r w:rsidRPr="00C96E19">
              <w:rPr>
                <w:bCs/>
                <w:color w:val="000000"/>
              </w:rPr>
              <w:t>18 519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bCs/>
                <w:color w:val="000000"/>
              </w:rPr>
            </w:pPr>
            <w:r w:rsidRPr="00C96E19">
              <w:rPr>
                <w:bCs/>
                <w:color w:val="000000"/>
              </w:rPr>
              <w:t>18 128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bCs/>
                <w:color w:val="000000"/>
              </w:rPr>
            </w:pPr>
            <w:r w:rsidRPr="00C96E19">
              <w:rPr>
                <w:bCs/>
                <w:color w:val="000000"/>
              </w:rPr>
              <w:t>17 475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bCs/>
                <w:color w:val="000000"/>
              </w:rPr>
            </w:pPr>
            <w:r w:rsidRPr="00C96E19">
              <w:rPr>
                <w:bCs/>
                <w:color w:val="000000"/>
              </w:rPr>
              <w:t>16 899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bCs/>
                <w:color w:val="000000"/>
              </w:rPr>
            </w:pPr>
            <w:r w:rsidRPr="00C96E19">
              <w:rPr>
                <w:bCs/>
                <w:color w:val="000000"/>
              </w:rPr>
              <w:t>16 113</w:t>
            </w:r>
          </w:p>
        </w:tc>
      </w:tr>
    </w:tbl>
    <w:p w:rsidR="0042217E" w:rsidRPr="00CA6715" w:rsidRDefault="0042217E" w:rsidP="005A7626">
      <w:pPr>
        <w:tabs>
          <w:tab w:val="left" w:pos="142"/>
        </w:tabs>
        <w:spacing w:before="120"/>
        <w:jc w:val="left"/>
        <w:rPr>
          <w:rFonts w:cs="Times New Roman"/>
          <w:color w:val="000000"/>
          <w:sz w:val="14"/>
          <w:szCs w:val="14"/>
          <w:vertAlign w:val="superscript"/>
        </w:rPr>
      </w:pPr>
      <w:r w:rsidRPr="00CA6715">
        <w:rPr>
          <w:color w:val="000000"/>
          <w:sz w:val="14"/>
          <w:szCs w:val="14"/>
          <w:vertAlign w:val="superscript"/>
        </w:rPr>
        <w:t>1)</w:t>
      </w:r>
      <w:r w:rsidRPr="00CA6715">
        <w:rPr>
          <w:color w:val="000000"/>
          <w:sz w:val="14"/>
          <w:szCs w:val="14"/>
          <w:vertAlign w:val="superscript"/>
        </w:rPr>
        <w:tab/>
      </w:r>
      <w:r w:rsidRPr="00CA6715">
        <w:rPr>
          <w:color w:val="000000"/>
          <w:sz w:val="14"/>
          <w:szCs w:val="14"/>
        </w:rPr>
        <w:t>gymnáziá a stredné školy</w:t>
      </w:r>
    </w:p>
    <w:p w:rsidR="0042217E" w:rsidRPr="008A6F41" w:rsidRDefault="00AD7D99">
      <w:pPr>
        <w:tabs>
          <w:tab w:val="left" w:pos="142"/>
        </w:tabs>
        <w:jc w:val="left"/>
        <w:rPr>
          <w:color w:val="000000"/>
          <w:sz w:val="14"/>
          <w:szCs w:val="14"/>
        </w:rPr>
      </w:pPr>
      <w:r w:rsidRPr="008A6F41">
        <w:rPr>
          <w:color w:val="000000"/>
          <w:sz w:val="14"/>
          <w:szCs w:val="14"/>
          <w:vertAlign w:val="superscript"/>
        </w:rPr>
        <w:t>2</w:t>
      </w:r>
      <w:r w:rsidR="0042217E" w:rsidRPr="008A6F41">
        <w:rPr>
          <w:color w:val="000000"/>
          <w:sz w:val="14"/>
          <w:szCs w:val="14"/>
          <w:vertAlign w:val="superscript"/>
        </w:rPr>
        <w:t>)</w:t>
      </w:r>
      <w:r w:rsidR="00F9055C" w:rsidRPr="008A6F41">
        <w:rPr>
          <w:rFonts w:cs="Times New Roman"/>
          <w:color w:val="000000"/>
          <w:sz w:val="14"/>
          <w:szCs w:val="14"/>
        </w:rPr>
        <w:tab/>
      </w:r>
      <w:r w:rsidR="0042217E" w:rsidRPr="008A6F41">
        <w:rPr>
          <w:color w:val="000000"/>
          <w:sz w:val="14"/>
          <w:szCs w:val="14"/>
        </w:rPr>
        <w:t>zamestnancom poskytované od 11. dňa dočasnej pracovnej neschopnosti</w:t>
      </w:r>
    </w:p>
    <w:p w:rsidR="0042217E" w:rsidRPr="008A6F41" w:rsidRDefault="00AD7D99">
      <w:pPr>
        <w:tabs>
          <w:tab w:val="left" w:pos="142"/>
        </w:tabs>
        <w:jc w:val="left"/>
        <w:rPr>
          <w:color w:val="000000"/>
          <w:sz w:val="14"/>
          <w:szCs w:val="14"/>
        </w:rPr>
      </w:pPr>
      <w:r w:rsidRPr="008A6F41">
        <w:rPr>
          <w:color w:val="000000"/>
          <w:sz w:val="14"/>
          <w:szCs w:val="14"/>
          <w:vertAlign w:val="superscript"/>
        </w:rPr>
        <w:t>3</w:t>
      </w:r>
      <w:r w:rsidR="0042217E" w:rsidRPr="008A6F41">
        <w:rPr>
          <w:color w:val="000000"/>
          <w:sz w:val="14"/>
          <w:szCs w:val="14"/>
          <w:vertAlign w:val="superscript"/>
        </w:rPr>
        <w:t>)</w:t>
      </w:r>
      <w:r w:rsidR="0042217E" w:rsidRPr="008A6F41">
        <w:rPr>
          <w:color w:val="000000"/>
          <w:sz w:val="14"/>
          <w:szCs w:val="14"/>
          <w:vertAlign w:val="superscript"/>
        </w:rPr>
        <w:tab/>
      </w:r>
      <w:r w:rsidR="0042217E" w:rsidRPr="008A6F41">
        <w:rPr>
          <w:color w:val="000000"/>
          <w:sz w:val="14"/>
          <w:szCs w:val="14"/>
        </w:rPr>
        <w:t>štátna sociálna dávka</w:t>
      </w:r>
    </w:p>
    <w:p w:rsidR="0042217E" w:rsidRPr="008A6F41" w:rsidRDefault="00AD7D99">
      <w:pPr>
        <w:tabs>
          <w:tab w:val="left" w:pos="142"/>
        </w:tabs>
        <w:jc w:val="left"/>
        <w:rPr>
          <w:color w:val="000000"/>
          <w:sz w:val="14"/>
          <w:szCs w:val="14"/>
        </w:rPr>
      </w:pPr>
      <w:r w:rsidRPr="008A6F41">
        <w:rPr>
          <w:color w:val="000000"/>
          <w:sz w:val="14"/>
          <w:szCs w:val="14"/>
          <w:vertAlign w:val="superscript"/>
        </w:rPr>
        <w:t>4</w:t>
      </w:r>
      <w:r w:rsidR="0042217E" w:rsidRPr="008A6F41">
        <w:rPr>
          <w:color w:val="000000"/>
          <w:sz w:val="14"/>
          <w:szCs w:val="14"/>
          <w:vertAlign w:val="superscript"/>
        </w:rPr>
        <w:t>)</w:t>
      </w:r>
      <w:r w:rsidR="0042217E" w:rsidRPr="008A6F41">
        <w:rPr>
          <w:color w:val="000000"/>
          <w:sz w:val="14"/>
          <w:szCs w:val="14"/>
          <w:vertAlign w:val="superscript"/>
        </w:rPr>
        <w:tab/>
      </w:r>
      <w:r w:rsidR="0042217E" w:rsidRPr="008A6F41">
        <w:rPr>
          <w:color w:val="000000"/>
          <w:sz w:val="14"/>
          <w:szCs w:val="14"/>
        </w:rPr>
        <w:t>vrátane štátnych dávok</w:t>
      </w:r>
    </w:p>
    <w:p w:rsidR="00CA6715" w:rsidRDefault="00CA6715" w:rsidP="00CA6715">
      <w:pPr>
        <w:tabs>
          <w:tab w:val="left" w:pos="142"/>
        </w:tabs>
        <w:jc w:val="left"/>
        <w:rPr>
          <w:color w:val="000000"/>
          <w:sz w:val="14"/>
          <w:szCs w:val="14"/>
          <w:highlight w:val="yellow"/>
          <w:lang w:val="en-GB"/>
        </w:rPr>
      </w:pPr>
      <w:r w:rsidRPr="00CA6715">
        <w:rPr>
          <w:color w:val="000000"/>
          <w:sz w:val="14"/>
          <w:szCs w:val="14"/>
          <w:vertAlign w:val="superscript"/>
          <w:lang w:val="en-GB"/>
        </w:rPr>
        <w:t>5)</w:t>
      </w:r>
      <w:r w:rsidRPr="00CA6715">
        <w:rPr>
          <w:color w:val="000000"/>
          <w:sz w:val="14"/>
          <w:szCs w:val="14"/>
          <w:vertAlign w:val="superscript"/>
          <w:lang w:val="en-GB"/>
        </w:rPr>
        <w:tab/>
      </w:r>
      <w:r w:rsidRPr="00CA6715">
        <w:rPr>
          <w:color w:val="000000"/>
          <w:sz w:val="14"/>
          <w:szCs w:val="14"/>
          <w:lang w:val="en-GB"/>
        </w:rPr>
        <w:t>spresnený údaj</w:t>
      </w:r>
    </w:p>
    <w:p w:rsidR="00CA6715" w:rsidRPr="00411D22" w:rsidRDefault="00CA6715">
      <w:pPr>
        <w:tabs>
          <w:tab w:val="left" w:pos="142"/>
        </w:tabs>
        <w:jc w:val="left"/>
        <w:rPr>
          <w:color w:val="000000"/>
          <w:sz w:val="14"/>
          <w:szCs w:val="14"/>
          <w:highlight w:val="yellow"/>
        </w:rPr>
      </w:pPr>
    </w:p>
    <w:p w:rsidR="0042217E" w:rsidRPr="00555A3E" w:rsidRDefault="002316EB" w:rsidP="00C60453">
      <w:pPr>
        <w:ind w:left="135" w:firstLine="6244"/>
        <w:jc w:val="right"/>
        <w:rPr>
          <w:color w:val="000000"/>
          <w:sz w:val="14"/>
          <w:szCs w:val="14"/>
        </w:rPr>
      </w:pPr>
      <w:r w:rsidRPr="00411D22">
        <w:rPr>
          <w:color w:val="000000"/>
          <w:highlight w:val="yellow"/>
        </w:rPr>
        <w:br w:type="page"/>
      </w:r>
      <w:r w:rsidR="0042217E" w:rsidRPr="00555A3E">
        <w:rPr>
          <w:color w:val="000000"/>
        </w:rPr>
        <w:lastRenderedPageBreak/>
        <w:t>2</w:t>
      </w:r>
      <w:r w:rsidR="0042217E" w:rsidRPr="00555A3E">
        <w:rPr>
          <w:color w:val="000000"/>
          <w:vertAlign w:val="superscript"/>
        </w:rPr>
        <w:t>nd</w:t>
      </w:r>
      <w:r w:rsidR="0042217E" w:rsidRPr="00555A3E">
        <w:rPr>
          <w:color w:val="000000"/>
        </w:rPr>
        <w:t xml:space="preserve"> continuation</w:t>
      </w:r>
    </w:p>
    <w:tbl>
      <w:tblPr>
        <w:tblW w:w="7740" w:type="dxa"/>
        <w:tblInd w:w="57" w:type="dxa"/>
        <w:tblBorders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93"/>
        <w:gridCol w:w="693"/>
        <w:gridCol w:w="693"/>
        <w:gridCol w:w="693"/>
        <w:gridCol w:w="693"/>
        <w:gridCol w:w="693"/>
        <w:gridCol w:w="694"/>
        <w:gridCol w:w="825"/>
        <w:gridCol w:w="2063"/>
      </w:tblGrid>
      <w:tr w:rsidR="008065DC" w:rsidRPr="00555A3E" w:rsidTr="00037382">
        <w:tc>
          <w:tcPr>
            <w:tcW w:w="693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8065DC" w:rsidRPr="00555A3E" w:rsidRDefault="008065DC" w:rsidP="008065DC">
            <w:pPr>
              <w:spacing w:before="220" w:after="200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2014</w:t>
            </w:r>
          </w:p>
        </w:tc>
        <w:tc>
          <w:tcPr>
            <w:tcW w:w="6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065DC" w:rsidRPr="00555A3E" w:rsidRDefault="008065DC" w:rsidP="008065DC">
            <w:pPr>
              <w:spacing w:before="220" w:after="200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2015</w:t>
            </w:r>
          </w:p>
        </w:tc>
        <w:tc>
          <w:tcPr>
            <w:tcW w:w="6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065DC" w:rsidRPr="00555A3E" w:rsidRDefault="008065DC" w:rsidP="008065DC">
            <w:pPr>
              <w:spacing w:before="220" w:after="200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2016</w:t>
            </w:r>
          </w:p>
        </w:tc>
        <w:tc>
          <w:tcPr>
            <w:tcW w:w="6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065DC" w:rsidRPr="00555A3E" w:rsidRDefault="008065DC" w:rsidP="008065DC">
            <w:pPr>
              <w:spacing w:before="220" w:after="200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2017</w:t>
            </w:r>
          </w:p>
        </w:tc>
        <w:tc>
          <w:tcPr>
            <w:tcW w:w="6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065DC" w:rsidRPr="00555A3E" w:rsidRDefault="008065DC" w:rsidP="008065DC">
            <w:pPr>
              <w:spacing w:before="220" w:after="200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2018</w:t>
            </w:r>
          </w:p>
        </w:tc>
        <w:tc>
          <w:tcPr>
            <w:tcW w:w="6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065DC" w:rsidRPr="00555A3E" w:rsidRDefault="008065DC" w:rsidP="008065DC">
            <w:pPr>
              <w:spacing w:before="220" w:after="200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2019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065DC" w:rsidRPr="00555A3E" w:rsidRDefault="008065DC" w:rsidP="008065DC">
            <w:pPr>
              <w:spacing w:before="220" w:after="200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2020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065DC" w:rsidRPr="00555A3E" w:rsidRDefault="008065DC" w:rsidP="008065DC">
            <w:pPr>
              <w:spacing w:before="220" w:after="200"/>
              <w:ind w:right="-57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Unit</w:t>
            </w:r>
          </w:p>
        </w:tc>
        <w:tc>
          <w:tcPr>
            <w:tcW w:w="206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8065DC" w:rsidRPr="00555A3E" w:rsidRDefault="008065DC" w:rsidP="008065DC">
            <w:pPr>
              <w:spacing w:before="220" w:after="200"/>
              <w:ind w:right="-57"/>
              <w:jc w:val="left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Indicator</w:t>
            </w:r>
          </w:p>
        </w:tc>
      </w:tr>
      <w:tr w:rsidR="00EE4377" w:rsidRPr="00555A3E" w:rsidTr="00990BB7">
        <w:tc>
          <w:tcPr>
            <w:tcW w:w="4852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E4377" w:rsidRPr="00555A3E" w:rsidRDefault="00EE4377" w:rsidP="00EE4377">
            <w:pPr>
              <w:spacing w:before="120" w:after="120"/>
              <w:jc w:val="left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Education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4377" w:rsidRPr="00555A3E" w:rsidRDefault="00EE4377" w:rsidP="00EE4377">
            <w:pPr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E4377" w:rsidRPr="00555A3E" w:rsidRDefault="00EE4377" w:rsidP="00EE4377">
            <w:pPr>
              <w:jc w:val="left"/>
              <w:rPr>
                <w:rFonts w:cs="Times New Roman"/>
                <w:color w:val="000000"/>
                <w:lang w:val="en-GB"/>
              </w:rPr>
            </w:pPr>
          </w:p>
        </w:tc>
      </w:tr>
      <w:tr w:rsidR="00EE4377" w:rsidRPr="00555A3E" w:rsidTr="00037382">
        <w:trPr>
          <w:trHeight w:val="45"/>
        </w:trPr>
        <w:tc>
          <w:tcPr>
            <w:tcW w:w="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E4377" w:rsidRPr="00555A3E" w:rsidRDefault="00EE4377" w:rsidP="00EE4377">
            <w:pPr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4377" w:rsidRPr="00555A3E" w:rsidRDefault="00EE4377" w:rsidP="00EE4377">
            <w:pPr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4377" w:rsidRPr="00555A3E" w:rsidRDefault="00EE4377" w:rsidP="00EE4377">
            <w:pPr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4377" w:rsidRPr="00555A3E" w:rsidRDefault="00EE4377" w:rsidP="00EE4377">
            <w:pPr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4377" w:rsidRPr="00555A3E" w:rsidRDefault="00EE4377" w:rsidP="00EE4377">
            <w:pPr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4377" w:rsidRPr="00555A3E" w:rsidRDefault="00EE4377" w:rsidP="00EE4377">
            <w:pPr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4377" w:rsidRPr="00555A3E" w:rsidRDefault="00EE4377" w:rsidP="00EE4377">
            <w:pPr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4377" w:rsidRPr="00555A3E" w:rsidRDefault="00EE4377" w:rsidP="00EE4377">
            <w:pPr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E4377" w:rsidRPr="00555A3E" w:rsidRDefault="00EE4377" w:rsidP="00EE4377">
            <w:pPr>
              <w:spacing w:before="20"/>
              <w:jc w:val="left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Teachers at schools</w:t>
            </w:r>
          </w:p>
        </w:tc>
      </w:tr>
      <w:tr w:rsidR="00366AC3" w:rsidRPr="00555A3E" w:rsidTr="00037382">
        <w:tc>
          <w:tcPr>
            <w:tcW w:w="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de-DE"/>
              </w:rPr>
            </w:pPr>
            <w:r w:rsidRPr="00555A3E">
              <w:rPr>
                <w:color w:val="000000"/>
                <w:lang w:val="de-DE"/>
              </w:rPr>
              <w:t>15 175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de-DE"/>
              </w:rPr>
            </w:pPr>
            <w:r w:rsidRPr="00555A3E">
              <w:rPr>
                <w:color w:val="000000"/>
                <w:lang w:val="de-DE"/>
              </w:rPr>
              <w:t>15 565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de-DE"/>
              </w:rPr>
            </w:pPr>
            <w:r w:rsidRPr="00555A3E">
              <w:rPr>
                <w:color w:val="000000"/>
                <w:lang w:val="de-DE"/>
              </w:rPr>
              <w:t>15 949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de-DE"/>
              </w:rPr>
            </w:pPr>
            <w:r w:rsidRPr="00555A3E">
              <w:rPr>
                <w:color w:val="000000"/>
                <w:lang w:val="de-DE"/>
              </w:rPr>
              <w:t>16 </w:t>
            </w:r>
            <w:r>
              <w:rPr>
                <w:color w:val="000000"/>
                <w:lang w:val="de-DE"/>
              </w:rPr>
              <w:t>290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de-DE"/>
              </w:rPr>
            </w:pPr>
            <w:r w:rsidRPr="00555A3E">
              <w:rPr>
                <w:color w:val="000000"/>
                <w:lang w:val="de-DE"/>
              </w:rPr>
              <w:t>16 636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de-DE"/>
              </w:rPr>
            </w:pPr>
            <w:r w:rsidRPr="00555A3E">
              <w:rPr>
                <w:color w:val="000000"/>
                <w:lang w:val="de-DE"/>
              </w:rPr>
              <w:t>17 078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17 292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rPr>
                <w:color w:val="000000"/>
                <w:lang w:val="de-DE"/>
              </w:rPr>
            </w:pPr>
            <w:r w:rsidRPr="00555A3E">
              <w:rPr>
                <w:color w:val="000000"/>
                <w:lang w:val="de-DE"/>
              </w:rPr>
              <w:t>Persons</w:t>
            </w: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66AC3" w:rsidRPr="00555A3E" w:rsidRDefault="00366AC3" w:rsidP="00366AC3">
            <w:pPr>
              <w:spacing w:before="20"/>
              <w:jc w:val="left"/>
              <w:rPr>
                <w:color w:val="000000"/>
                <w:lang w:val="de-DE"/>
              </w:rPr>
            </w:pPr>
            <w:r w:rsidRPr="00555A3E">
              <w:rPr>
                <w:color w:val="000000"/>
                <w:lang w:val="de-DE"/>
              </w:rPr>
              <w:t xml:space="preserve">  Kindergartens</w:t>
            </w:r>
          </w:p>
        </w:tc>
      </w:tr>
      <w:tr w:rsidR="00366AC3" w:rsidRPr="00555A3E" w:rsidTr="00037382">
        <w:tc>
          <w:tcPr>
            <w:tcW w:w="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de-DE"/>
              </w:rPr>
            </w:pPr>
            <w:r w:rsidRPr="00555A3E">
              <w:rPr>
                <w:color w:val="000000"/>
                <w:lang w:val="de-DE"/>
              </w:rPr>
              <w:t>29 646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de-DE"/>
              </w:rPr>
            </w:pPr>
            <w:r w:rsidRPr="00555A3E">
              <w:rPr>
                <w:color w:val="000000"/>
                <w:lang w:val="de-DE"/>
              </w:rPr>
              <w:t>29 853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de-DE"/>
              </w:rPr>
            </w:pPr>
            <w:r w:rsidRPr="00555A3E">
              <w:rPr>
                <w:color w:val="000000"/>
                <w:lang w:val="de-DE"/>
              </w:rPr>
              <w:t>29 911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de-DE"/>
              </w:rPr>
            </w:pPr>
            <w:r w:rsidRPr="00555A3E">
              <w:rPr>
                <w:color w:val="000000"/>
                <w:lang w:val="de-DE"/>
              </w:rPr>
              <w:t>3</w:t>
            </w:r>
            <w:r>
              <w:rPr>
                <w:color w:val="000000"/>
                <w:lang w:val="de-DE"/>
              </w:rPr>
              <w:t>0</w:t>
            </w:r>
            <w:r w:rsidRPr="00555A3E">
              <w:rPr>
                <w:color w:val="000000"/>
                <w:lang w:val="de-DE"/>
              </w:rPr>
              <w:t> </w:t>
            </w:r>
            <w:r>
              <w:rPr>
                <w:color w:val="000000"/>
                <w:lang w:val="de-DE"/>
              </w:rPr>
              <w:t>230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de-DE"/>
              </w:rPr>
            </w:pPr>
            <w:r w:rsidRPr="00555A3E">
              <w:rPr>
                <w:color w:val="000000"/>
                <w:lang w:val="de-DE"/>
              </w:rPr>
              <w:t xml:space="preserve">30 </w:t>
            </w:r>
            <w:r>
              <w:rPr>
                <w:color w:val="000000"/>
                <w:lang w:val="de-DE"/>
              </w:rPr>
              <w:t>505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de-DE"/>
              </w:rPr>
            </w:pPr>
            <w:r w:rsidRPr="00555A3E">
              <w:rPr>
                <w:color w:val="000000"/>
                <w:lang w:val="de-DE"/>
              </w:rPr>
              <w:t>30 789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31 225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rPr>
                <w:color w:val="000000"/>
                <w:lang w:val="de-DE"/>
              </w:rPr>
            </w:pPr>
            <w:r w:rsidRPr="00555A3E">
              <w:rPr>
                <w:color w:val="000000"/>
                <w:lang w:val="de-DE"/>
              </w:rPr>
              <w:t>Persons</w:t>
            </w: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66AC3" w:rsidRPr="00555A3E" w:rsidRDefault="00366AC3" w:rsidP="00366AC3">
            <w:pPr>
              <w:spacing w:before="20"/>
              <w:jc w:val="left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de-DE"/>
              </w:rPr>
              <w:t xml:space="preserve">  </w:t>
            </w:r>
            <w:r w:rsidRPr="00555A3E">
              <w:rPr>
                <w:color w:val="000000"/>
                <w:lang w:val="en-GB"/>
              </w:rPr>
              <w:t>Basic</w:t>
            </w:r>
          </w:p>
        </w:tc>
      </w:tr>
      <w:tr w:rsidR="00366AC3" w:rsidRPr="00555A3E" w:rsidTr="00037382">
        <w:tc>
          <w:tcPr>
            <w:tcW w:w="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16 781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16 430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de-DE"/>
              </w:rPr>
              <w:t>15 897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15 711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15 383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15 163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CB262B" w:rsidP="00366AC3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13 375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Persons</w:t>
            </w: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66AC3" w:rsidRPr="00555A3E" w:rsidRDefault="00366AC3" w:rsidP="00366AC3">
            <w:pPr>
              <w:spacing w:before="20"/>
              <w:jc w:val="left"/>
              <w:rPr>
                <w:rFonts w:cs="Times New Roman"/>
                <w:color w:val="000000"/>
                <w:sz w:val="10"/>
                <w:szCs w:val="10"/>
                <w:lang w:val="en-GB"/>
              </w:rPr>
            </w:pPr>
            <w:r w:rsidRPr="00555A3E">
              <w:rPr>
                <w:color w:val="000000"/>
                <w:lang w:val="en-GB"/>
              </w:rPr>
              <w:t xml:space="preserve">  Secondary</w:t>
            </w:r>
            <w:r w:rsidRPr="00555A3E">
              <w:rPr>
                <w:color w:val="000000"/>
                <w:vertAlign w:val="superscript"/>
                <w:lang w:val="en-GB"/>
              </w:rPr>
              <w:t>1)</w:t>
            </w:r>
          </w:p>
        </w:tc>
      </w:tr>
      <w:tr w:rsidR="00366AC3" w:rsidRPr="00555A3E" w:rsidTr="00037382">
        <w:tc>
          <w:tcPr>
            <w:tcW w:w="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10 748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10 551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de-DE"/>
              </w:rPr>
              <w:t>10 280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10</w:t>
            </w:r>
            <w:r w:rsidRPr="00555A3E">
              <w:rPr>
                <w:color w:val="000000"/>
                <w:lang w:val="en-GB"/>
              </w:rPr>
              <w:t> </w:t>
            </w:r>
            <w:r>
              <w:rPr>
                <w:color w:val="000000"/>
                <w:lang w:val="en-GB"/>
              </w:rPr>
              <w:t>103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10 036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9 897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481166" w:rsidP="00366AC3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9 015</w:t>
            </w:r>
            <w:bookmarkStart w:id="0" w:name="_GoBack"/>
            <w:bookmarkEnd w:id="0"/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Persons</w:t>
            </w: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66AC3" w:rsidRPr="00555A3E" w:rsidRDefault="00366AC3" w:rsidP="00366AC3">
            <w:pPr>
              <w:spacing w:before="20"/>
              <w:ind w:right="-113"/>
              <w:jc w:val="left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 xml:space="preserve">  Universities and colleges</w:t>
            </w:r>
          </w:p>
        </w:tc>
      </w:tr>
      <w:tr w:rsidR="00366AC3" w:rsidRPr="00555A3E" w:rsidTr="00037382">
        <w:tc>
          <w:tcPr>
            <w:tcW w:w="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66AC3" w:rsidRPr="00555A3E" w:rsidRDefault="00366AC3" w:rsidP="00366AC3">
            <w:pPr>
              <w:spacing w:before="20"/>
              <w:ind w:right="-113"/>
              <w:jc w:val="left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 xml:space="preserve">    of which: Professors and</w:t>
            </w:r>
          </w:p>
        </w:tc>
      </w:tr>
      <w:tr w:rsidR="00366AC3" w:rsidRPr="00555A3E" w:rsidTr="00037382">
        <w:tc>
          <w:tcPr>
            <w:tcW w:w="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4 298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4 233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en-GB"/>
              </w:rPr>
            </w:pPr>
            <w:r w:rsidRPr="00555A3E">
              <w:rPr>
                <w:color w:val="000000"/>
              </w:rPr>
              <w:t>4 172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4</w:t>
            </w:r>
            <w:r w:rsidRPr="00555A3E">
              <w:rPr>
                <w:color w:val="000000"/>
                <w:lang w:val="en-GB"/>
              </w:rPr>
              <w:t> </w:t>
            </w:r>
            <w:r>
              <w:rPr>
                <w:color w:val="000000"/>
                <w:lang w:val="en-GB"/>
              </w:rPr>
              <w:t>162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4 163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jc w:val="right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4 117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481166" w:rsidP="00366AC3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3 708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6AC3" w:rsidRPr="00555A3E" w:rsidRDefault="00366AC3" w:rsidP="00366AC3">
            <w:pPr>
              <w:spacing w:before="20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Persons</w:t>
            </w: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66AC3" w:rsidRPr="00555A3E" w:rsidRDefault="00366AC3" w:rsidP="00366AC3">
            <w:pPr>
              <w:spacing w:before="20"/>
              <w:ind w:right="-113"/>
              <w:jc w:val="left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 xml:space="preserve">      associate professors</w:t>
            </w:r>
          </w:p>
        </w:tc>
      </w:tr>
      <w:tr w:rsidR="00EE4377" w:rsidRPr="00411D22" w:rsidTr="00990BB7">
        <w:tc>
          <w:tcPr>
            <w:tcW w:w="4852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E4377" w:rsidRPr="00C86DB9" w:rsidRDefault="00EE4377" w:rsidP="00EE4377">
            <w:pPr>
              <w:spacing w:before="120" w:after="120"/>
              <w:jc w:val="left"/>
              <w:rPr>
                <w:color w:val="000000"/>
                <w:lang w:val="en-GB"/>
              </w:rPr>
            </w:pPr>
            <w:r w:rsidRPr="00C86DB9">
              <w:rPr>
                <w:color w:val="000000"/>
                <w:lang w:val="en-GB"/>
              </w:rPr>
              <w:t xml:space="preserve">Health 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4377" w:rsidRPr="00C86DB9" w:rsidRDefault="00EE4377" w:rsidP="00EE4377">
            <w:pPr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E4377" w:rsidRPr="00C86DB9" w:rsidRDefault="00EE4377" w:rsidP="00EE4377">
            <w:pPr>
              <w:spacing w:before="20"/>
              <w:jc w:val="left"/>
              <w:rPr>
                <w:rFonts w:cs="Times New Roman"/>
                <w:color w:val="000000"/>
                <w:lang w:val="en-GB"/>
              </w:rPr>
            </w:pPr>
          </w:p>
        </w:tc>
      </w:tr>
      <w:tr w:rsidR="00EE4377" w:rsidRPr="00411D22" w:rsidTr="00037382">
        <w:tc>
          <w:tcPr>
            <w:tcW w:w="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E4377" w:rsidRPr="00411D22" w:rsidRDefault="00EE4377" w:rsidP="00EE4377">
            <w:pPr>
              <w:spacing w:before="20"/>
              <w:jc w:val="right"/>
              <w:rPr>
                <w:rFonts w:cs="Times New Roman"/>
                <w:color w:val="000000"/>
                <w:highlight w:val="yellow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4377" w:rsidRPr="00C86DB9" w:rsidRDefault="00EE4377" w:rsidP="00EE4377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4377" w:rsidRPr="00C86DB9" w:rsidRDefault="00EE4377" w:rsidP="00EE4377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4377" w:rsidRPr="00C86DB9" w:rsidRDefault="00EE4377" w:rsidP="00EE4377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4377" w:rsidRPr="00C86DB9" w:rsidRDefault="00EE4377" w:rsidP="00EE4377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4377" w:rsidRPr="00C86DB9" w:rsidRDefault="00EE4377" w:rsidP="00EE4377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4377" w:rsidRPr="00C86DB9" w:rsidRDefault="00EE4377" w:rsidP="00EE4377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4377" w:rsidRPr="00C86DB9" w:rsidRDefault="00EE4377" w:rsidP="00EE4377">
            <w:pPr>
              <w:spacing w:before="20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E4377" w:rsidRPr="00C86DB9" w:rsidRDefault="00EE4377" w:rsidP="00EE4377">
            <w:pPr>
              <w:spacing w:before="20"/>
              <w:jc w:val="left"/>
              <w:rPr>
                <w:rFonts w:cs="Times New Roman"/>
                <w:color w:val="000000"/>
                <w:lang w:val="en-GB"/>
              </w:rPr>
            </w:pPr>
            <w:r w:rsidRPr="00C86DB9">
              <w:rPr>
                <w:color w:val="000000"/>
                <w:lang w:val="en-GB"/>
              </w:rPr>
              <w:t xml:space="preserve">Number of the popul. per </w:t>
            </w:r>
          </w:p>
        </w:tc>
      </w:tr>
      <w:tr w:rsidR="002F4E8A" w:rsidRPr="00411D22" w:rsidTr="00366AC3">
        <w:tc>
          <w:tcPr>
            <w:tcW w:w="69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2F4E8A" w:rsidRPr="00C86DB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86DB9">
              <w:rPr>
                <w:color w:val="000000"/>
                <w:lang w:val="en-GB"/>
              </w:rPr>
              <w:t>256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2F4E8A" w:rsidRPr="00C86DB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86DB9">
              <w:rPr>
                <w:rFonts w:cs="Times New Roman"/>
                <w:color w:val="000000"/>
                <w:lang w:val="en-GB"/>
              </w:rPr>
              <w:t>254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color w:val="000000"/>
              </w:rPr>
            </w:pPr>
            <w:r w:rsidRPr="00C86DB9">
              <w:rPr>
                <w:rFonts w:cs="Times New Roman"/>
                <w:color w:val="000000"/>
                <w:lang w:val="en-GB"/>
              </w:rPr>
              <w:t>252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color w:val="000000"/>
              </w:rPr>
            </w:pPr>
            <w:r w:rsidRPr="00C86DB9">
              <w:rPr>
                <w:color w:val="000000"/>
              </w:rPr>
              <w:t>255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24354A" w:rsidRDefault="002F4E8A" w:rsidP="002F4E8A">
            <w:pPr>
              <w:spacing w:before="20"/>
              <w:jc w:val="right"/>
              <w:rPr>
                <w:color w:val="000000"/>
              </w:rPr>
            </w:pPr>
            <w:r w:rsidRPr="0024354A">
              <w:rPr>
                <w:color w:val="000000"/>
              </w:rPr>
              <w:t>248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24354A" w:rsidRDefault="002F4E8A" w:rsidP="002F4E8A">
            <w:pPr>
              <w:spacing w:before="20"/>
              <w:jc w:val="right"/>
              <w:rPr>
                <w:color w:val="000000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24354A" w:rsidRDefault="002F4E8A" w:rsidP="002F4E8A">
            <w:pPr>
              <w:spacing w:before="20"/>
              <w:jc w:val="right"/>
              <w:rPr>
                <w:color w:val="000000"/>
              </w:rPr>
            </w:pPr>
            <w:r w:rsidRPr="0024354A">
              <w:rPr>
                <w:rFonts w:ascii="Arial Narrow" w:hAnsi="Arial Narrow" w:cs="Times New Roman"/>
                <w:color w:val="000000"/>
                <w:lang w:val="en-GB"/>
              </w:rPr>
              <w:t>•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rPr>
                <w:color w:val="000000"/>
                <w:lang w:val="en-GB"/>
              </w:rPr>
            </w:pPr>
            <w:r w:rsidRPr="00C86DB9">
              <w:rPr>
                <w:color w:val="000000"/>
                <w:lang w:val="en-GB"/>
              </w:rPr>
              <w:t>Persons</w:t>
            </w: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C86DB9" w:rsidRDefault="002F4E8A" w:rsidP="002F4E8A">
            <w:pPr>
              <w:spacing w:before="20"/>
              <w:jc w:val="left"/>
              <w:rPr>
                <w:rFonts w:cs="Times New Roman"/>
                <w:color w:val="000000"/>
                <w:spacing w:val="-2"/>
                <w:lang w:val="en-GB"/>
              </w:rPr>
            </w:pPr>
            <w:r w:rsidRPr="00C86DB9">
              <w:rPr>
                <w:color w:val="000000"/>
                <w:spacing w:val="-2"/>
                <w:lang w:val="en-GB"/>
              </w:rPr>
              <w:t xml:space="preserve">  1 physician (incl. dentists) </w:t>
            </w:r>
          </w:p>
        </w:tc>
      </w:tr>
      <w:tr w:rsidR="002F4E8A" w:rsidRPr="00411D22" w:rsidTr="00037382">
        <w:tc>
          <w:tcPr>
            <w:tcW w:w="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color w:val="000000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color w:val="000000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24354A" w:rsidRDefault="002F4E8A" w:rsidP="002F4E8A">
            <w:pPr>
              <w:spacing w:before="20"/>
              <w:jc w:val="right"/>
              <w:rPr>
                <w:color w:val="000000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24354A" w:rsidRDefault="002F4E8A" w:rsidP="002F4E8A">
            <w:pPr>
              <w:spacing w:before="20"/>
              <w:jc w:val="right"/>
              <w:rPr>
                <w:color w:val="000000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24354A" w:rsidRDefault="002F4E8A" w:rsidP="002F4E8A">
            <w:pPr>
              <w:spacing w:before="20"/>
              <w:jc w:val="right"/>
              <w:rPr>
                <w:color w:val="000000"/>
              </w:rPr>
            </w:pP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C86DB9" w:rsidRDefault="002F4E8A" w:rsidP="002F4E8A">
            <w:pPr>
              <w:spacing w:before="20"/>
              <w:jc w:val="left"/>
              <w:rPr>
                <w:rFonts w:cs="Times New Roman"/>
                <w:color w:val="000000"/>
                <w:lang w:val="en-GB"/>
              </w:rPr>
            </w:pPr>
            <w:r w:rsidRPr="00C86DB9">
              <w:rPr>
                <w:color w:val="000000"/>
                <w:lang w:val="en-GB"/>
              </w:rPr>
              <w:t>Beds in health facilities</w:t>
            </w:r>
          </w:p>
        </w:tc>
      </w:tr>
      <w:tr w:rsidR="002F4E8A" w:rsidRPr="00411D22" w:rsidTr="00037382">
        <w:tc>
          <w:tcPr>
            <w:tcW w:w="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86DB9">
              <w:rPr>
                <w:rFonts w:cs="Times New Roman"/>
                <w:color w:val="000000"/>
                <w:lang w:val="en-GB"/>
              </w:rPr>
              <w:t>7,8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86DB9">
              <w:rPr>
                <w:rFonts w:cs="Times New Roman"/>
                <w:color w:val="000000"/>
                <w:lang w:val="en-GB"/>
              </w:rPr>
              <w:t>7,8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color w:val="000000"/>
              </w:rPr>
            </w:pPr>
            <w:r w:rsidRPr="00C86DB9">
              <w:rPr>
                <w:rFonts w:cs="Times New Roman"/>
                <w:color w:val="000000"/>
                <w:lang w:val="en-GB"/>
              </w:rPr>
              <w:t>7,9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color w:val="000000"/>
              </w:rPr>
            </w:pPr>
            <w:r w:rsidRPr="00C86DB9">
              <w:rPr>
                <w:color w:val="000000"/>
              </w:rPr>
              <w:t>7,6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24354A" w:rsidRDefault="002F4E8A" w:rsidP="002F4E8A">
            <w:pPr>
              <w:spacing w:before="20"/>
              <w:jc w:val="right"/>
              <w:rPr>
                <w:color w:val="000000"/>
              </w:rPr>
            </w:pPr>
            <w:r w:rsidRPr="0024354A">
              <w:rPr>
                <w:color w:val="000000"/>
              </w:rPr>
              <w:t>7,6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24354A" w:rsidRDefault="002F4E8A" w:rsidP="002F4E8A">
            <w:pPr>
              <w:spacing w:before="20"/>
              <w:jc w:val="right"/>
              <w:rPr>
                <w:color w:val="000000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24354A" w:rsidRDefault="002F4E8A" w:rsidP="002F4E8A">
            <w:pPr>
              <w:spacing w:before="20"/>
              <w:jc w:val="right"/>
              <w:rPr>
                <w:color w:val="000000"/>
              </w:rPr>
            </w:pPr>
            <w:r w:rsidRPr="0024354A">
              <w:rPr>
                <w:rFonts w:ascii="Arial Narrow" w:hAnsi="Arial Narrow" w:cs="Times New Roman"/>
                <w:color w:val="000000"/>
                <w:lang w:val="en-GB"/>
              </w:rPr>
              <w:t>•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rPr>
                <w:color w:val="000000"/>
                <w:lang w:val="en-GB"/>
              </w:rPr>
            </w:pPr>
            <w:r w:rsidRPr="00C86DB9">
              <w:rPr>
                <w:color w:val="000000"/>
                <w:lang w:val="en-GB"/>
              </w:rPr>
              <w:t>Beds</w:t>
            </w: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C86DB9" w:rsidRDefault="002F4E8A" w:rsidP="002F4E8A">
            <w:pPr>
              <w:spacing w:before="20"/>
              <w:jc w:val="left"/>
              <w:rPr>
                <w:color w:val="000000"/>
                <w:lang w:val="en-GB"/>
              </w:rPr>
            </w:pPr>
            <w:r w:rsidRPr="00C86DB9">
              <w:rPr>
                <w:color w:val="000000"/>
                <w:lang w:val="en-GB"/>
              </w:rPr>
              <w:t xml:space="preserve">  per 1 000 inhabitants</w:t>
            </w:r>
          </w:p>
        </w:tc>
      </w:tr>
      <w:tr w:rsidR="002F4E8A" w:rsidRPr="00411D22" w:rsidTr="00037382">
        <w:tc>
          <w:tcPr>
            <w:tcW w:w="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86DB9">
              <w:rPr>
                <w:rFonts w:cs="Times New Roman"/>
                <w:color w:val="000000"/>
                <w:lang w:val="en-GB"/>
              </w:rPr>
              <w:t>5,6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86DB9">
              <w:rPr>
                <w:rFonts w:cs="Times New Roman"/>
                <w:color w:val="000000"/>
                <w:lang w:val="en-GB"/>
              </w:rPr>
              <w:t>5,5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86DB9">
              <w:rPr>
                <w:rFonts w:cs="Times New Roman"/>
                <w:color w:val="000000"/>
                <w:lang w:val="en-GB"/>
              </w:rPr>
              <w:t>5,5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color w:val="000000"/>
              </w:rPr>
            </w:pPr>
            <w:r w:rsidRPr="00C86DB9">
              <w:rPr>
                <w:color w:val="000000"/>
              </w:rPr>
              <w:t>5,6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24354A" w:rsidRDefault="002F4E8A" w:rsidP="002F4E8A">
            <w:pPr>
              <w:spacing w:before="20"/>
              <w:jc w:val="right"/>
              <w:rPr>
                <w:color w:val="000000"/>
              </w:rPr>
            </w:pPr>
            <w:r w:rsidRPr="0024354A">
              <w:rPr>
                <w:color w:val="000000"/>
              </w:rPr>
              <w:t>5,5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24354A" w:rsidRDefault="002F4E8A" w:rsidP="002F4E8A">
            <w:pPr>
              <w:spacing w:before="20"/>
              <w:jc w:val="right"/>
              <w:rPr>
                <w:color w:val="000000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24354A" w:rsidRDefault="002F4E8A" w:rsidP="002F4E8A">
            <w:pPr>
              <w:spacing w:before="20"/>
              <w:jc w:val="right"/>
              <w:rPr>
                <w:color w:val="000000"/>
              </w:rPr>
            </w:pPr>
            <w:r w:rsidRPr="0024354A">
              <w:rPr>
                <w:rFonts w:ascii="Arial Narrow" w:hAnsi="Arial Narrow" w:cs="Times New Roman"/>
                <w:color w:val="000000"/>
                <w:lang w:val="en-GB"/>
              </w:rPr>
              <w:t>•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rPr>
                <w:color w:val="000000"/>
                <w:lang w:val="en-GB"/>
              </w:rPr>
            </w:pPr>
            <w:r w:rsidRPr="00C86DB9">
              <w:rPr>
                <w:color w:val="000000"/>
                <w:lang w:val="en-GB"/>
              </w:rPr>
              <w:t>Beds</w:t>
            </w: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C86DB9" w:rsidRDefault="002F4E8A" w:rsidP="002F4E8A">
            <w:pPr>
              <w:spacing w:before="20"/>
              <w:jc w:val="left"/>
              <w:rPr>
                <w:color w:val="000000"/>
                <w:lang w:val="en-GB"/>
              </w:rPr>
            </w:pPr>
            <w:r w:rsidRPr="00C86DB9">
              <w:rPr>
                <w:color w:val="000000"/>
                <w:lang w:val="en-GB"/>
              </w:rPr>
              <w:t>of which: In hospitals</w:t>
            </w:r>
          </w:p>
        </w:tc>
      </w:tr>
      <w:tr w:rsidR="002F4E8A" w:rsidRPr="00411D22" w:rsidTr="00037382">
        <w:tc>
          <w:tcPr>
            <w:tcW w:w="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24354A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24354A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24354A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C86DB9" w:rsidRDefault="002F4E8A" w:rsidP="002F4E8A">
            <w:pPr>
              <w:spacing w:before="20"/>
              <w:jc w:val="left"/>
              <w:rPr>
                <w:color w:val="000000"/>
                <w:lang w:val="en-GB"/>
              </w:rPr>
            </w:pPr>
            <w:r w:rsidRPr="00C86DB9">
              <w:rPr>
                <w:color w:val="000000"/>
                <w:lang w:val="en-GB"/>
              </w:rPr>
              <w:t>Average percentage of</w:t>
            </w:r>
          </w:p>
        </w:tc>
      </w:tr>
      <w:tr w:rsidR="002F4E8A" w:rsidRPr="00411D22" w:rsidTr="00037382">
        <w:tc>
          <w:tcPr>
            <w:tcW w:w="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86DB9">
              <w:rPr>
                <w:rFonts w:cs="Times New Roman"/>
                <w:color w:val="000000"/>
                <w:lang w:val="en-GB"/>
              </w:rPr>
              <w:t>3,11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86DB9">
              <w:rPr>
                <w:rFonts w:cs="Times New Roman"/>
                <w:color w:val="000000"/>
                <w:lang w:val="en-GB"/>
              </w:rPr>
              <w:t>3,15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86DB9">
              <w:rPr>
                <w:rFonts w:cs="Times New Roman"/>
                <w:color w:val="000000"/>
                <w:lang w:val="en-GB"/>
              </w:rPr>
              <w:t>3,16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86DB9">
              <w:rPr>
                <w:rFonts w:cs="Times New Roman"/>
                <w:color w:val="000000"/>
                <w:lang w:val="en-GB"/>
              </w:rPr>
              <w:t>3,18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24354A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>
              <w:rPr>
                <w:rFonts w:cs="Times New Roman"/>
                <w:color w:val="000000"/>
                <w:vertAlign w:val="superscript"/>
                <w:lang w:val="en-GB"/>
              </w:rPr>
              <w:t>5)</w:t>
            </w:r>
            <w:r w:rsidRPr="0024354A">
              <w:rPr>
                <w:rFonts w:cs="Times New Roman"/>
                <w:color w:val="000000"/>
                <w:lang w:val="en-GB"/>
              </w:rPr>
              <w:t>3,70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24354A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24354A">
              <w:rPr>
                <w:rFonts w:cs="Times New Roman"/>
                <w:color w:val="000000"/>
                <w:lang w:val="en-GB"/>
              </w:rPr>
              <w:t>3,68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24354A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86DB9" w:rsidRDefault="002F4E8A" w:rsidP="002F4E8A">
            <w:pPr>
              <w:spacing w:before="20"/>
              <w:rPr>
                <w:color w:val="000000"/>
                <w:lang w:val="en-GB"/>
              </w:rPr>
            </w:pPr>
            <w:r w:rsidRPr="00C86DB9">
              <w:rPr>
                <w:color w:val="000000"/>
                <w:lang w:val="en-GB"/>
              </w:rPr>
              <w:t>Per cent</w:t>
            </w: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C86DB9" w:rsidRDefault="002F4E8A" w:rsidP="002F4E8A">
            <w:pPr>
              <w:spacing w:before="20"/>
              <w:jc w:val="left"/>
              <w:rPr>
                <w:color w:val="000000"/>
                <w:lang w:val="en-GB"/>
              </w:rPr>
            </w:pPr>
            <w:r w:rsidRPr="00C86DB9">
              <w:rPr>
                <w:color w:val="000000"/>
                <w:lang w:val="en-GB"/>
              </w:rPr>
              <w:t xml:space="preserve">  incapacity for work</w:t>
            </w:r>
          </w:p>
        </w:tc>
      </w:tr>
      <w:tr w:rsidR="00EE4377" w:rsidRPr="008A6F41" w:rsidTr="00990BB7">
        <w:tc>
          <w:tcPr>
            <w:tcW w:w="4852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E4377" w:rsidRPr="008A6F41" w:rsidRDefault="00EE4377" w:rsidP="00EE4377">
            <w:pPr>
              <w:spacing w:before="120" w:after="120"/>
              <w:jc w:val="left"/>
              <w:rPr>
                <w:color w:val="000000"/>
                <w:lang w:val="en-GB"/>
              </w:rPr>
            </w:pPr>
            <w:r w:rsidRPr="008A6F41">
              <w:rPr>
                <w:color w:val="000000"/>
                <w:lang w:val="en-GB"/>
              </w:rPr>
              <w:t>Social protection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4377" w:rsidRPr="008A6F41" w:rsidRDefault="00EE4377" w:rsidP="00EE4377">
            <w:pPr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E4377" w:rsidRPr="008A6F41" w:rsidRDefault="00EE4377" w:rsidP="00EE4377">
            <w:pPr>
              <w:spacing w:before="20"/>
              <w:jc w:val="left"/>
              <w:rPr>
                <w:rFonts w:cs="Times New Roman"/>
                <w:color w:val="000000"/>
                <w:lang w:val="en-GB"/>
              </w:rPr>
            </w:pPr>
          </w:p>
        </w:tc>
      </w:tr>
      <w:tr w:rsidR="00EE4377" w:rsidRPr="008A6F41" w:rsidTr="00037382">
        <w:tc>
          <w:tcPr>
            <w:tcW w:w="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E4377" w:rsidRPr="00411D22" w:rsidRDefault="00EE4377" w:rsidP="00EE4377">
            <w:pPr>
              <w:spacing w:before="20"/>
              <w:jc w:val="right"/>
              <w:rPr>
                <w:rFonts w:cs="Times New Roman"/>
                <w:color w:val="000000"/>
                <w:highlight w:val="yellow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4377" w:rsidRPr="00411D22" w:rsidRDefault="00EE4377" w:rsidP="00EE4377">
            <w:pPr>
              <w:spacing w:before="20"/>
              <w:jc w:val="right"/>
              <w:rPr>
                <w:rFonts w:cs="Times New Roman"/>
                <w:color w:val="000000"/>
                <w:highlight w:val="yellow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4377" w:rsidRPr="00411D22" w:rsidRDefault="00EE4377" w:rsidP="00EE4377">
            <w:pPr>
              <w:spacing w:before="20"/>
              <w:jc w:val="right"/>
              <w:rPr>
                <w:rFonts w:cs="Times New Roman"/>
                <w:color w:val="000000"/>
                <w:highlight w:val="yellow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4377" w:rsidRPr="00411D22" w:rsidRDefault="00EE4377" w:rsidP="00EE4377">
            <w:pPr>
              <w:spacing w:before="20"/>
              <w:jc w:val="right"/>
              <w:rPr>
                <w:rFonts w:cs="Times New Roman"/>
                <w:color w:val="000000"/>
                <w:highlight w:val="yellow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4377" w:rsidRPr="008A6F41" w:rsidRDefault="00EE4377" w:rsidP="00EE4377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4377" w:rsidRPr="008A6F41" w:rsidRDefault="00EE4377" w:rsidP="00EE4377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4377" w:rsidRPr="008A6F41" w:rsidRDefault="00EE4377" w:rsidP="00EE4377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4377" w:rsidRPr="008A6F41" w:rsidRDefault="00EE4377" w:rsidP="00EE4377">
            <w:pPr>
              <w:spacing w:before="20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E4377" w:rsidRPr="008A6F41" w:rsidRDefault="00EE4377" w:rsidP="00EE4377">
            <w:pPr>
              <w:spacing w:before="20"/>
              <w:jc w:val="left"/>
              <w:rPr>
                <w:color w:val="000000"/>
                <w:lang w:val="en-GB"/>
              </w:rPr>
            </w:pPr>
            <w:r w:rsidRPr="008A6F41">
              <w:rPr>
                <w:color w:val="000000"/>
                <w:lang w:val="en-GB"/>
              </w:rPr>
              <w:t>Benefits paid</w:t>
            </w:r>
          </w:p>
        </w:tc>
      </w:tr>
      <w:tr w:rsidR="002F4E8A" w:rsidRPr="008A6F41" w:rsidTr="00037382">
        <w:tc>
          <w:tcPr>
            <w:tcW w:w="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783A8D">
              <w:rPr>
                <w:color w:val="000000"/>
                <w:lang w:val="en-GB"/>
              </w:rPr>
              <w:t>254,75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783A8D">
              <w:rPr>
                <w:color w:val="000000"/>
                <w:lang w:val="en-GB"/>
              </w:rPr>
              <w:t>278,79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783A8D">
              <w:rPr>
                <w:color w:val="000000"/>
                <w:lang w:val="en-GB"/>
              </w:rPr>
              <w:t>310,82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783A8D">
              <w:rPr>
                <w:color w:val="000000"/>
                <w:lang w:val="en-GB"/>
              </w:rPr>
              <w:t>350,79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783A8D">
              <w:rPr>
                <w:color w:val="000000"/>
                <w:lang w:val="en-GB"/>
              </w:rPr>
              <w:t>390,34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lang w:val="en-GB"/>
              </w:rPr>
            </w:pPr>
            <w:r w:rsidRPr="00783A8D">
              <w:rPr>
                <w:lang w:val="en-GB"/>
              </w:rPr>
              <w:t>440,10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lang w:val="en-GB"/>
              </w:rPr>
            </w:pP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8A6F41" w:rsidRDefault="002F4E8A" w:rsidP="002F4E8A">
            <w:pPr>
              <w:spacing w:before="20"/>
              <w:rPr>
                <w:color w:val="000000"/>
                <w:spacing w:val="4"/>
                <w:lang w:val="en-GB"/>
              </w:rPr>
            </w:pPr>
            <w:r w:rsidRPr="008A6F41">
              <w:rPr>
                <w:color w:val="000000"/>
                <w:spacing w:val="4"/>
                <w:lang w:val="en-GB"/>
              </w:rPr>
              <w:t>Mill. EUR</w:t>
            </w: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8A6F41" w:rsidRDefault="002F4E8A" w:rsidP="002F4E8A">
            <w:pPr>
              <w:spacing w:before="20"/>
              <w:jc w:val="left"/>
              <w:rPr>
                <w:color w:val="000000"/>
                <w:vertAlign w:val="superscript"/>
                <w:lang w:val="en-GB"/>
              </w:rPr>
            </w:pPr>
            <w:r w:rsidRPr="008A6F41">
              <w:rPr>
                <w:color w:val="000000"/>
                <w:lang w:val="en-GB"/>
              </w:rPr>
              <w:t xml:space="preserve">  Sickness benefits</w:t>
            </w:r>
            <w:r w:rsidRPr="008A6F41">
              <w:rPr>
                <w:color w:val="000000"/>
                <w:vertAlign w:val="superscript"/>
                <w:lang w:val="en-GB"/>
              </w:rPr>
              <w:t>2)</w:t>
            </w:r>
          </w:p>
        </w:tc>
      </w:tr>
      <w:tr w:rsidR="002F4E8A" w:rsidRPr="008A6F41" w:rsidTr="00037382">
        <w:tc>
          <w:tcPr>
            <w:tcW w:w="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783A8D">
              <w:rPr>
                <w:color w:val="000000"/>
                <w:lang w:val="en-GB"/>
              </w:rPr>
              <w:t>318,96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783A8D">
              <w:rPr>
                <w:color w:val="000000"/>
                <w:lang w:val="en-GB"/>
              </w:rPr>
              <w:t>315,17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783A8D">
              <w:rPr>
                <w:color w:val="000000"/>
                <w:lang w:val="en-GB"/>
              </w:rPr>
              <w:t>312,91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783A8D">
              <w:rPr>
                <w:color w:val="000000"/>
                <w:lang w:val="en-GB"/>
              </w:rPr>
              <w:t>311,42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783A8D">
              <w:rPr>
                <w:color w:val="000000"/>
                <w:lang w:val="en-GB"/>
              </w:rPr>
              <w:t>313,00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lang w:val="en-GB"/>
              </w:rPr>
            </w:pPr>
            <w:r w:rsidRPr="00783A8D">
              <w:rPr>
                <w:lang w:val="en-GB"/>
              </w:rPr>
              <w:t>32</w:t>
            </w:r>
            <w:r>
              <w:rPr>
                <w:lang w:val="en-GB"/>
              </w:rPr>
              <w:t>8</w:t>
            </w:r>
            <w:r w:rsidRPr="00783A8D">
              <w:rPr>
                <w:lang w:val="en-GB"/>
              </w:rPr>
              <w:t>,</w:t>
            </w:r>
            <w:r>
              <w:rPr>
                <w:lang w:val="en-GB"/>
              </w:rPr>
              <w:t>0</w:t>
            </w:r>
            <w:r w:rsidRPr="00783A8D">
              <w:rPr>
                <w:lang w:val="en-GB"/>
              </w:rPr>
              <w:t>2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lang w:val="en-GB"/>
              </w:rPr>
            </w:pP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8A6F41" w:rsidRDefault="002F4E8A" w:rsidP="002F4E8A">
            <w:pPr>
              <w:spacing w:before="20"/>
              <w:rPr>
                <w:color w:val="000000"/>
                <w:spacing w:val="4"/>
                <w:lang w:val="en-GB"/>
              </w:rPr>
            </w:pPr>
            <w:r w:rsidRPr="008A6F41">
              <w:rPr>
                <w:color w:val="000000"/>
                <w:spacing w:val="4"/>
                <w:lang w:val="en-GB"/>
              </w:rPr>
              <w:t>Mill. EUR</w:t>
            </w: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8A6F41" w:rsidRDefault="002F4E8A" w:rsidP="002F4E8A">
            <w:pPr>
              <w:spacing w:before="20"/>
              <w:jc w:val="left"/>
              <w:rPr>
                <w:rFonts w:cs="Times New Roman"/>
                <w:color w:val="000000"/>
                <w:lang w:val="en-GB"/>
              </w:rPr>
            </w:pPr>
            <w:r w:rsidRPr="008A6F41">
              <w:rPr>
                <w:color w:val="000000"/>
                <w:lang w:val="en-GB"/>
              </w:rPr>
              <w:t xml:space="preserve">  Child allowance</w:t>
            </w:r>
            <w:r w:rsidRPr="008A6F41">
              <w:rPr>
                <w:color w:val="000000"/>
                <w:vertAlign w:val="superscript"/>
                <w:lang w:val="en-GB"/>
              </w:rPr>
              <w:t>3)</w:t>
            </w:r>
          </w:p>
        </w:tc>
      </w:tr>
      <w:tr w:rsidR="002F4E8A" w:rsidRPr="008A6F41" w:rsidTr="00037382">
        <w:tc>
          <w:tcPr>
            <w:tcW w:w="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783A8D">
              <w:rPr>
                <w:color w:val="000000"/>
                <w:lang w:val="en-GB"/>
              </w:rPr>
              <w:t>356,18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783A8D">
              <w:rPr>
                <w:color w:val="000000"/>
                <w:lang w:val="en-GB"/>
              </w:rPr>
              <w:t>355,50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783A8D">
              <w:rPr>
                <w:color w:val="000000"/>
                <w:lang w:val="en-GB"/>
              </w:rPr>
              <w:t>352,73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783A8D">
              <w:rPr>
                <w:color w:val="000000"/>
                <w:lang w:val="en-GB"/>
              </w:rPr>
              <w:t>361,64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783A8D">
              <w:rPr>
                <w:color w:val="000000"/>
                <w:lang w:val="en-GB"/>
              </w:rPr>
              <w:t>369,00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lang w:val="en-GB"/>
              </w:rPr>
            </w:pPr>
            <w:r w:rsidRPr="00783A8D">
              <w:rPr>
                <w:lang w:val="en-GB"/>
              </w:rPr>
              <w:t>377,60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lang w:val="en-GB"/>
              </w:rPr>
            </w:pP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8A6F41" w:rsidRDefault="002F4E8A" w:rsidP="002F4E8A">
            <w:pPr>
              <w:spacing w:before="20"/>
              <w:rPr>
                <w:color w:val="000000"/>
                <w:spacing w:val="4"/>
                <w:lang w:val="en-GB"/>
              </w:rPr>
            </w:pPr>
            <w:r w:rsidRPr="008A6F41">
              <w:rPr>
                <w:color w:val="000000"/>
                <w:spacing w:val="4"/>
                <w:lang w:val="en-GB"/>
              </w:rPr>
              <w:t>Mill. EUR</w:t>
            </w: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8A6F41" w:rsidRDefault="002F4E8A" w:rsidP="002F4E8A">
            <w:pPr>
              <w:spacing w:before="20"/>
              <w:jc w:val="left"/>
              <w:rPr>
                <w:rFonts w:cs="Times New Roman"/>
                <w:color w:val="000000"/>
                <w:lang w:val="en-GB"/>
              </w:rPr>
            </w:pPr>
            <w:r w:rsidRPr="008A6F41">
              <w:rPr>
                <w:color w:val="000000"/>
                <w:lang w:val="en-GB"/>
              </w:rPr>
              <w:t xml:space="preserve">  Parental allowance</w:t>
            </w:r>
            <w:r w:rsidRPr="008A6F41">
              <w:rPr>
                <w:color w:val="000000"/>
                <w:vertAlign w:val="superscript"/>
                <w:lang w:val="en-GB"/>
              </w:rPr>
              <w:t>3)</w:t>
            </w:r>
          </w:p>
        </w:tc>
      </w:tr>
      <w:tr w:rsidR="002F4E8A" w:rsidRPr="008A6F41" w:rsidTr="00037382">
        <w:tc>
          <w:tcPr>
            <w:tcW w:w="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rFonts w:cs="Times New Roman"/>
                <w:lang w:val="en-GB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rFonts w:cs="Times New Roman"/>
                <w:lang w:val="en-GB"/>
              </w:rPr>
            </w:pP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8A6F41" w:rsidRDefault="002F4E8A" w:rsidP="002F4E8A">
            <w:pPr>
              <w:spacing w:before="20"/>
              <w:rPr>
                <w:rFonts w:cs="Times New Roman"/>
                <w:color w:val="000000"/>
                <w:spacing w:val="4"/>
                <w:lang w:val="en-GB"/>
              </w:rPr>
            </w:pP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8A6F41" w:rsidRDefault="002F4E8A" w:rsidP="002F4E8A">
            <w:pPr>
              <w:spacing w:before="20"/>
              <w:jc w:val="left"/>
              <w:rPr>
                <w:color w:val="000000"/>
                <w:spacing w:val="-2"/>
                <w:lang w:val="en-GB"/>
              </w:rPr>
            </w:pPr>
            <w:r w:rsidRPr="008A6F41">
              <w:rPr>
                <w:color w:val="000000"/>
                <w:spacing w:val="-2"/>
                <w:lang w:val="en-GB"/>
              </w:rPr>
              <w:t xml:space="preserve">Paid out benefits of pension </w:t>
            </w:r>
          </w:p>
        </w:tc>
      </w:tr>
      <w:tr w:rsidR="002F4E8A" w:rsidRPr="008A6F41" w:rsidTr="00037382">
        <w:tc>
          <w:tcPr>
            <w:tcW w:w="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ind w:left="-57"/>
              <w:jc w:val="right"/>
              <w:rPr>
                <w:color w:val="000000"/>
                <w:spacing w:val="-6"/>
                <w:kern w:val="16"/>
                <w:lang w:val="en-GB"/>
              </w:rPr>
            </w:pPr>
            <w:r w:rsidRPr="00783A8D">
              <w:rPr>
                <w:color w:val="000000"/>
                <w:spacing w:val="-6"/>
                <w:kern w:val="16"/>
                <w:lang w:val="en-GB"/>
              </w:rPr>
              <w:t>6 376,45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ind w:left="-57"/>
              <w:jc w:val="right"/>
              <w:rPr>
                <w:color w:val="000000"/>
                <w:spacing w:val="-6"/>
                <w:kern w:val="16"/>
                <w:lang w:val="en-GB"/>
              </w:rPr>
            </w:pPr>
            <w:r w:rsidRPr="00783A8D">
              <w:rPr>
                <w:color w:val="000000"/>
                <w:spacing w:val="-6"/>
                <w:kern w:val="16"/>
                <w:lang w:val="en-GB"/>
              </w:rPr>
              <w:t>6 556,68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ind w:left="-57"/>
              <w:jc w:val="right"/>
              <w:rPr>
                <w:color w:val="000000"/>
                <w:spacing w:val="-6"/>
                <w:kern w:val="16"/>
                <w:lang w:val="en-GB"/>
              </w:rPr>
            </w:pPr>
            <w:r w:rsidRPr="00783A8D">
              <w:rPr>
                <w:color w:val="000000"/>
                <w:spacing w:val="-6"/>
                <w:kern w:val="16"/>
                <w:lang w:val="en-GB"/>
              </w:rPr>
              <w:t xml:space="preserve">6 651,18 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ind w:left="-57"/>
              <w:jc w:val="right"/>
              <w:rPr>
                <w:color w:val="000000"/>
                <w:spacing w:val="-6"/>
                <w:kern w:val="16"/>
                <w:lang w:val="en-GB"/>
              </w:rPr>
            </w:pPr>
            <w:r w:rsidRPr="00783A8D">
              <w:rPr>
                <w:color w:val="000000"/>
                <w:spacing w:val="-6"/>
                <w:kern w:val="16"/>
                <w:lang w:val="en-GB"/>
              </w:rPr>
              <w:t xml:space="preserve">6 929,13  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3D63AA" w:rsidRDefault="002F4E8A" w:rsidP="002F4E8A">
            <w:pPr>
              <w:spacing w:before="20"/>
              <w:ind w:left="-57"/>
              <w:jc w:val="right"/>
              <w:rPr>
                <w:spacing w:val="-6"/>
                <w:kern w:val="16"/>
                <w:lang w:val="en-GB"/>
              </w:rPr>
            </w:pPr>
            <w:r w:rsidRPr="003D63AA">
              <w:rPr>
                <w:spacing w:val="-6"/>
                <w:kern w:val="16"/>
                <w:lang w:val="en-GB"/>
              </w:rPr>
              <w:t>7</w:t>
            </w:r>
            <w:r>
              <w:rPr>
                <w:spacing w:val="-6"/>
                <w:kern w:val="16"/>
                <w:lang w:val="en-GB"/>
              </w:rPr>
              <w:t> </w:t>
            </w:r>
            <w:r w:rsidRPr="003D63AA">
              <w:rPr>
                <w:spacing w:val="-6"/>
                <w:kern w:val="16"/>
                <w:lang w:val="en-GB"/>
              </w:rPr>
              <w:t xml:space="preserve">212,17 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3D63AA" w:rsidRDefault="002F4E8A" w:rsidP="002F4E8A">
            <w:pPr>
              <w:spacing w:before="20"/>
              <w:ind w:left="-57"/>
              <w:jc w:val="right"/>
              <w:rPr>
                <w:spacing w:val="-6"/>
                <w:kern w:val="16"/>
                <w:lang w:val="en-GB"/>
              </w:rPr>
            </w:pPr>
            <w:r>
              <w:rPr>
                <w:spacing w:val="-6"/>
                <w:kern w:val="16"/>
                <w:lang w:val="en-GB"/>
              </w:rPr>
              <w:t>7 601,</w:t>
            </w:r>
            <w:r w:rsidRPr="003D63AA">
              <w:rPr>
                <w:spacing w:val="-6"/>
                <w:kern w:val="16"/>
                <w:lang w:val="en-GB"/>
              </w:rPr>
              <w:t>78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3D63AA" w:rsidRDefault="002F4E8A" w:rsidP="002F4E8A">
            <w:pPr>
              <w:spacing w:before="20"/>
              <w:ind w:left="-57"/>
              <w:jc w:val="right"/>
              <w:rPr>
                <w:spacing w:val="-6"/>
                <w:kern w:val="16"/>
                <w:lang w:val="en-GB"/>
              </w:rPr>
            </w:pP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8A6F41" w:rsidRDefault="002F4E8A" w:rsidP="002F4E8A">
            <w:pPr>
              <w:spacing w:before="20"/>
              <w:rPr>
                <w:color w:val="000000"/>
                <w:spacing w:val="4"/>
                <w:lang w:val="en-GB"/>
              </w:rPr>
            </w:pPr>
            <w:r w:rsidRPr="008A6F41">
              <w:rPr>
                <w:color w:val="000000"/>
                <w:spacing w:val="4"/>
                <w:lang w:val="en-GB"/>
              </w:rPr>
              <w:t>Mill. EUR</w:t>
            </w: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8A6F41" w:rsidRDefault="002F4E8A" w:rsidP="002F4E8A">
            <w:pPr>
              <w:spacing w:before="20"/>
              <w:jc w:val="left"/>
              <w:rPr>
                <w:rFonts w:cs="Times New Roman"/>
                <w:color w:val="000000"/>
                <w:lang w:val="en-GB"/>
              </w:rPr>
            </w:pPr>
            <w:r w:rsidRPr="008A6F41">
              <w:rPr>
                <w:color w:val="000000"/>
                <w:lang w:val="en-GB"/>
              </w:rPr>
              <w:t xml:space="preserve">  insurance</w:t>
            </w:r>
            <w:r w:rsidRPr="008A6F41">
              <w:rPr>
                <w:color w:val="000000"/>
                <w:vertAlign w:val="superscript"/>
                <w:lang w:val="en-GB"/>
              </w:rPr>
              <w:t>4)</w:t>
            </w:r>
          </w:p>
        </w:tc>
      </w:tr>
      <w:tr w:rsidR="002F4E8A" w:rsidRPr="008A6F41" w:rsidTr="00037382">
        <w:tc>
          <w:tcPr>
            <w:tcW w:w="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783A8D">
              <w:rPr>
                <w:rFonts w:cs="Times New Roman"/>
                <w:color w:val="000000"/>
                <w:lang w:val="en-GB"/>
              </w:rPr>
              <w:t>1 647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783A8D">
              <w:rPr>
                <w:rFonts w:cs="Times New Roman"/>
                <w:color w:val="000000"/>
                <w:lang w:val="en-GB"/>
              </w:rPr>
              <w:t>1 657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783A8D">
              <w:rPr>
                <w:rFonts w:cs="Times New Roman"/>
                <w:color w:val="000000"/>
                <w:lang w:val="en-GB"/>
              </w:rPr>
              <w:t>1 684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783A8D">
              <w:rPr>
                <w:rFonts w:cs="Times New Roman"/>
                <w:color w:val="000000"/>
                <w:lang w:val="en-GB"/>
              </w:rPr>
              <w:t>1 696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783A8D">
              <w:rPr>
                <w:rFonts w:cs="Times New Roman"/>
                <w:color w:val="000000"/>
                <w:lang w:val="en-GB"/>
              </w:rPr>
              <w:t>1 702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rFonts w:cs="Times New Roman"/>
                <w:lang w:val="en-GB"/>
              </w:rPr>
            </w:pPr>
            <w:r w:rsidRPr="00783A8D">
              <w:rPr>
                <w:rFonts w:cs="Times New Roman"/>
                <w:lang w:val="en-GB"/>
              </w:rPr>
              <w:t>1 717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rFonts w:cs="Times New Roman"/>
                <w:lang w:val="en-GB"/>
              </w:rPr>
            </w:pP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8A6F41" w:rsidRDefault="002F4E8A" w:rsidP="002F4E8A">
            <w:pPr>
              <w:pStyle w:val="Pta"/>
              <w:tabs>
                <w:tab w:val="clear" w:pos="4153"/>
                <w:tab w:val="clear" w:pos="8306"/>
              </w:tabs>
              <w:spacing w:before="20"/>
              <w:rPr>
                <w:color w:val="000000"/>
                <w:lang w:val="en-GB"/>
              </w:rPr>
            </w:pPr>
            <w:r w:rsidRPr="008A6F41">
              <w:rPr>
                <w:color w:val="000000"/>
                <w:lang w:val="en-GB"/>
              </w:rPr>
              <w:t>Thousand</w:t>
            </w: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8A6F41" w:rsidRDefault="002F4E8A" w:rsidP="002F4E8A">
            <w:pPr>
              <w:spacing w:before="20"/>
              <w:jc w:val="left"/>
              <w:rPr>
                <w:color w:val="000000"/>
                <w:lang w:val="en-GB"/>
              </w:rPr>
            </w:pPr>
            <w:r w:rsidRPr="008A6F41">
              <w:rPr>
                <w:color w:val="000000"/>
                <w:lang w:val="en-GB"/>
              </w:rPr>
              <w:t>Number of pensions</w:t>
            </w:r>
          </w:p>
        </w:tc>
      </w:tr>
      <w:tr w:rsidR="002F4E8A" w:rsidRPr="008A6F41" w:rsidTr="00037382">
        <w:tc>
          <w:tcPr>
            <w:tcW w:w="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rFonts w:cs="Times New Roman"/>
                <w:lang w:val="en-GB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rFonts w:cs="Times New Roman"/>
                <w:lang w:val="en-GB"/>
              </w:rPr>
            </w:pP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8A6F41" w:rsidRDefault="002F4E8A" w:rsidP="002F4E8A">
            <w:pPr>
              <w:spacing w:before="20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8A6F41" w:rsidRDefault="002F4E8A" w:rsidP="002F4E8A">
            <w:pPr>
              <w:spacing w:before="20"/>
              <w:jc w:val="left"/>
              <w:rPr>
                <w:color w:val="000000"/>
                <w:lang w:val="en-GB"/>
              </w:rPr>
            </w:pPr>
            <w:r w:rsidRPr="008A6F41">
              <w:rPr>
                <w:color w:val="000000"/>
                <w:lang w:val="en-GB"/>
              </w:rPr>
              <w:t>Average monthly old-age</w:t>
            </w:r>
          </w:p>
        </w:tc>
      </w:tr>
      <w:tr w:rsidR="002F4E8A" w:rsidRPr="008A6F41" w:rsidTr="00037382">
        <w:tc>
          <w:tcPr>
            <w:tcW w:w="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783A8D">
              <w:rPr>
                <w:color w:val="000000"/>
                <w:lang w:val="en-GB"/>
              </w:rPr>
              <w:t>400,18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783A8D">
              <w:rPr>
                <w:color w:val="000000"/>
                <w:lang w:val="en-GB"/>
              </w:rPr>
              <w:t>411,06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783A8D">
              <w:rPr>
                <w:color w:val="000000"/>
                <w:lang w:val="en-GB"/>
              </w:rPr>
              <w:t>417,46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783A8D">
              <w:rPr>
                <w:color w:val="000000"/>
                <w:lang w:val="en-GB"/>
              </w:rPr>
              <w:t>428,31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783A8D">
              <w:rPr>
                <w:color w:val="000000"/>
                <w:lang w:val="en-GB"/>
              </w:rPr>
              <w:t>444,26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lang w:val="en-GB"/>
              </w:rPr>
            </w:pPr>
            <w:r>
              <w:rPr>
                <w:lang w:val="en-GB"/>
              </w:rPr>
              <w:t>460</w:t>
            </w:r>
            <w:r w:rsidRPr="00783A8D">
              <w:rPr>
                <w:lang w:val="en-GB"/>
              </w:rPr>
              <w:t>,</w:t>
            </w:r>
            <w:r>
              <w:rPr>
                <w:lang w:val="en-GB"/>
              </w:rPr>
              <w:t>39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783A8D" w:rsidRDefault="002F4E8A" w:rsidP="002F4E8A">
            <w:pPr>
              <w:spacing w:before="20"/>
              <w:jc w:val="right"/>
              <w:rPr>
                <w:lang w:val="en-GB"/>
              </w:rPr>
            </w:pP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8A6F41" w:rsidRDefault="002F4E8A" w:rsidP="002F4E8A">
            <w:pPr>
              <w:spacing w:before="20"/>
              <w:rPr>
                <w:color w:val="000000"/>
                <w:lang w:val="en-GB"/>
              </w:rPr>
            </w:pPr>
            <w:r w:rsidRPr="008A6F41">
              <w:rPr>
                <w:color w:val="000000"/>
                <w:lang w:val="en-GB"/>
              </w:rPr>
              <w:t>EUR</w:t>
            </w: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8A6F41" w:rsidRDefault="002F4E8A" w:rsidP="002F4E8A">
            <w:pPr>
              <w:spacing w:before="20"/>
              <w:jc w:val="left"/>
              <w:rPr>
                <w:color w:val="000000"/>
                <w:lang w:val="en-GB"/>
              </w:rPr>
            </w:pPr>
            <w:r w:rsidRPr="008A6F41">
              <w:rPr>
                <w:color w:val="000000"/>
                <w:lang w:val="en-GB"/>
              </w:rPr>
              <w:t xml:space="preserve">  pensions sole</w:t>
            </w:r>
          </w:p>
        </w:tc>
      </w:tr>
      <w:tr w:rsidR="00EE4377" w:rsidRPr="00420908" w:rsidTr="00990BB7">
        <w:tc>
          <w:tcPr>
            <w:tcW w:w="4852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E4377" w:rsidRPr="00420908" w:rsidRDefault="00EE4377" w:rsidP="00EE4377">
            <w:pPr>
              <w:spacing w:before="120" w:after="120"/>
              <w:jc w:val="left"/>
              <w:rPr>
                <w:color w:val="000000"/>
                <w:lang w:val="en-GB"/>
              </w:rPr>
            </w:pPr>
            <w:r w:rsidRPr="00420908">
              <w:rPr>
                <w:color w:val="000000"/>
                <w:lang w:val="en-GB"/>
              </w:rPr>
              <w:t>Culture</w:t>
            </w: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4377" w:rsidRPr="00420908" w:rsidRDefault="00EE4377" w:rsidP="00EE4377">
            <w:pPr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E4377" w:rsidRPr="00420908" w:rsidRDefault="00EE4377" w:rsidP="00EE4377">
            <w:pPr>
              <w:spacing w:before="20"/>
              <w:jc w:val="left"/>
              <w:rPr>
                <w:rFonts w:cs="Times New Roman"/>
                <w:color w:val="000000"/>
                <w:lang w:val="en-GB"/>
              </w:rPr>
            </w:pPr>
          </w:p>
        </w:tc>
      </w:tr>
      <w:tr w:rsidR="00EE4377" w:rsidRPr="00420908" w:rsidTr="00037382">
        <w:tc>
          <w:tcPr>
            <w:tcW w:w="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E4377" w:rsidRPr="00420908" w:rsidRDefault="00EE4377" w:rsidP="00EE4377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4377" w:rsidRPr="00420908" w:rsidRDefault="00EE4377" w:rsidP="00EE4377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4377" w:rsidRPr="00420908" w:rsidRDefault="00EE4377" w:rsidP="00EE4377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4377" w:rsidRPr="00420908" w:rsidRDefault="00EE4377" w:rsidP="00EE4377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4377" w:rsidRPr="00420908" w:rsidRDefault="00EE4377" w:rsidP="00EE4377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4377" w:rsidRPr="00420908" w:rsidRDefault="00EE4377" w:rsidP="00EE4377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4377" w:rsidRPr="00420908" w:rsidRDefault="00EE4377" w:rsidP="00EE4377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4377" w:rsidRPr="00420908" w:rsidRDefault="00EE4377" w:rsidP="00EE4377">
            <w:pPr>
              <w:spacing w:before="20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E4377" w:rsidRPr="00ED040C" w:rsidRDefault="00EE4377" w:rsidP="00EE4377">
            <w:pPr>
              <w:spacing w:before="20"/>
              <w:jc w:val="left"/>
              <w:rPr>
                <w:color w:val="000000"/>
                <w:lang w:val="en-GB"/>
              </w:rPr>
            </w:pPr>
            <w:r w:rsidRPr="00ED040C">
              <w:rPr>
                <w:color w:val="000000"/>
                <w:lang w:val="en-GB"/>
              </w:rPr>
              <w:t>Theatres</w:t>
            </w:r>
          </w:p>
        </w:tc>
      </w:tr>
      <w:tr w:rsidR="002F4E8A" w:rsidRPr="00420908" w:rsidTr="00037382">
        <w:tc>
          <w:tcPr>
            <w:tcW w:w="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96E19">
              <w:rPr>
                <w:rFonts w:cs="Times New Roman"/>
                <w:color w:val="000000"/>
                <w:lang w:val="en-GB"/>
              </w:rPr>
              <w:t>105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96E19">
              <w:rPr>
                <w:rFonts w:cs="Times New Roman"/>
                <w:color w:val="000000"/>
                <w:lang w:val="en-GB"/>
              </w:rPr>
              <w:t>128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96E19">
              <w:rPr>
                <w:rFonts w:cs="Times New Roman"/>
                <w:color w:val="000000"/>
                <w:lang w:val="en-GB"/>
              </w:rPr>
              <w:t>129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 w:rsidRPr="00C96E19">
              <w:rPr>
                <w:rFonts w:cs="Times New Roman"/>
                <w:color w:val="000000"/>
                <w:lang w:val="en-GB"/>
              </w:rPr>
              <w:t>114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>
              <w:rPr>
                <w:rFonts w:cs="Times New Roman"/>
                <w:color w:val="000000"/>
                <w:lang w:val="en-GB"/>
              </w:rPr>
              <w:t>203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  <w:r>
              <w:rPr>
                <w:rFonts w:cs="Times New Roman"/>
                <w:color w:val="000000"/>
                <w:lang w:val="en-GB"/>
              </w:rPr>
              <w:t>103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420908" w:rsidRDefault="002F4E8A" w:rsidP="002F4E8A">
            <w:pPr>
              <w:spacing w:before="20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ED040C" w:rsidRDefault="002F4E8A" w:rsidP="002F4E8A">
            <w:pPr>
              <w:spacing w:before="20"/>
              <w:jc w:val="left"/>
              <w:rPr>
                <w:color w:val="000000"/>
                <w:lang w:val="en-GB"/>
              </w:rPr>
            </w:pPr>
            <w:r w:rsidRPr="00ED040C">
              <w:rPr>
                <w:color w:val="000000"/>
                <w:lang w:val="en-GB"/>
              </w:rPr>
              <w:t xml:space="preserve">  In permanent operation</w:t>
            </w:r>
          </w:p>
        </w:tc>
      </w:tr>
      <w:tr w:rsidR="002F4E8A" w:rsidRPr="00420908" w:rsidTr="00037382">
        <w:tc>
          <w:tcPr>
            <w:tcW w:w="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tabs>
                <w:tab w:val="left" w:pos="345"/>
              </w:tabs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9 226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tabs>
                <w:tab w:val="left" w:pos="345"/>
              </w:tabs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8 728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tabs>
                <w:tab w:val="left" w:pos="345"/>
              </w:tabs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8 768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tabs>
                <w:tab w:val="left" w:pos="345"/>
              </w:tabs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8 766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tabs>
                <w:tab w:val="left" w:pos="345"/>
              </w:tabs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8 284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tabs>
                <w:tab w:val="left" w:pos="345"/>
              </w:tabs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8 973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tabs>
                <w:tab w:val="left" w:pos="345"/>
              </w:tabs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420908" w:rsidRDefault="002F4E8A" w:rsidP="002F4E8A">
            <w:pPr>
              <w:spacing w:before="20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ED040C" w:rsidRDefault="002F4E8A" w:rsidP="002F4E8A">
            <w:pPr>
              <w:spacing w:before="20"/>
              <w:jc w:val="left"/>
              <w:rPr>
                <w:color w:val="000000"/>
                <w:lang w:val="en-GB"/>
              </w:rPr>
            </w:pPr>
            <w:r w:rsidRPr="00ED040C">
              <w:rPr>
                <w:color w:val="000000"/>
                <w:lang w:val="en-GB"/>
              </w:rPr>
              <w:t xml:space="preserve">  Number of performances</w:t>
            </w:r>
          </w:p>
        </w:tc>
      </w:tr>
      <w:tr w:rsidR="002F4E8A" w:rsidRPr="00420908" w:rsidTr="00037382">
        <w:tc>
          <w:tcPr>
            <w:tcW w:w="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1 669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1 521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1 538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1 578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1 551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1 568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420908" w:rsidRDefault="002F4E8A" w:rsidP="002F4E8A">
            <w:pPr>
              <w:spacing w:before="20"/>
              <w:rPr>
                <w:color w:val="000000"/>
                <w:lang w:val="en-GB"/>
              </w:rPr>
            </w:pPr>
            <w:r w:rsidRPr="00420908">
              <w:rPr>
                <w:color w:val="000000"/>
                <w:lang w:val="en-GB"/>
              </w:rPr>
              <w:t>Thousand</w:t>
            </w: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ED040C" w:rsidRDefault="002F4E8A" w:rsidP="002F4E8A">
            <w:pPr>
              <w:spacing w:before="20"/>
              <w:jc w:val="left"/>
              <w:rPr>
                <w:color w:val="000000"/>
                <w:lang w:val="en-GB"/>
              </w:rPr>
            </w:pPr>
            <w:r w:rsidRPr="00ED040C">
              <w:rPr>
                <w:color w:val="000000"/>
                <w:lang w:val="en-GB"/>
              </w:rPr>
              <w:t xml:space="preserve">  Attendance</w:t>
            </w:r>
          </w:p>
        </w:tc>
      </w:tr>
      <w:tr w:rsidR="002F4E8A" w:rsidRPr="00420908" w:rsidTr="00037382">
        <w:tc>
          <w:tcPr>
            <w:tcW w:w="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306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298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285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256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330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403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420908" w:rsidRDefault="002F4E8A" w:rsidP="002F4E8A">
            <w:pPr>
              <w:spacing w:before="20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ED040C" w:rsidRDefault="002F4E8A" w:rsidP="002F4E8A">
            <w:pPr>
              <w:spacing w:before="20"/>
              <w:jc w:val="left"/>
              <w:rPr>
                <w:color w:val="000000"/>
                <w:lang w:val="en-GB"/>
              </w:rPr>
            </w:pPr>
            <w:r w:rsidRPr="00ED040C">
              <w:rPr>
                <w:color w:val="000000"/>
                <w:lang w:val="en-GB"/>
              </w:rPr>
              <w:t>Completed films</w:t>
            </w:r>
          </w:p>
        </w:tc>
      </w:tr>
      <w:tr w:rsidR="002F4E8A" w:rsidRPr="00420908" w:rsidTr="00037382">
        <w:tc>
          <w:tcPr>
            <w:tcW w:w="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1 772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1 803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1 817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1 840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1 828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1 745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420908" w:rsidRDefault="002F4E8A" w:rsidP="002F4E8A">
            <w:pPr>
              <w:spacing w:before="20"/>
              <w:rPr>
                <w:color w:val="000000"/>
                <w:lang w:val="en-GB"/>
              </w:rPr>
            </w:pPr>
            <w:r w:rsidRPr="00420908">
              <w:rPr>
                <w:color w:val="000000"/>
                <w:lang w:val="en-GB"/>
              </w:rPr>
              <w:t>Titles</w:t>
            </w: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ED040C" w:rsidRDefault="002F4E8A" w:rsidP="002F4E8A">
            <w:pPr>
              <w:spacing w:before="20"/>
              <w:jc w:val="left"/>
              <w:rPr>
                <w:color w:val="000000"/>
                <w:lang w:val="en-GB"/>
              </w:rPr>
            </w:pPr>
            <w:r w:rsidRPr="00ED040C">
              <w:rPr>
                <w:color w:val="000000"/>
                <w:lang w:val="en-GB"/>
              </w:rPr>
              <w:t xml:space="preserve">Newspaper and </w:t>
            </w:r>
            <w:r w:rsidRPr="00ED040C">
              <w:rPr>
                <w:color w:val="000000"/>
                <w:spacing w:val="-2"/>
                <w:lang w:val="en-GB"/>
              </w:rPr>
              <w:t>magazines</w:t>
            </w:r>
          </w:p>
        </w:tc>
      </w:tr>
      <w:tr w:rsidR="002F4E8A" w:rsidRPr="00420908" w:rsidTr="00037382">
        <w:tc>
          <w:tcPr>
            <w:tcW w:w="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420908" w:rsidRDefault="002F4E8A" w:rsidP="002F4E8A">
            <w:pPr>
              <w:spacing w:before="20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ED040C" w:rsidRDefault="002F4E8A" w:rsidP="002F4E8A">
            <w:pPr>
              <w:spacing w:before="20"/>
              <w:jc w:val="left"/>
              <w:rPr>
                <w:rFonts w:cs="Times New Roman"/>
                <w:color w:val="000000"/>
                <w:lang w:val="en-GB"/>
              </w:rPr>
            </w:pPr>
          </w:p>
        </w:tc>
      </w:tr>
      <w:tr w:rsidR="002F4E8A" w:rsidRPr="00420908" w:rsidTr="00037382">
        <w:tc>
          <w:tcPr>
            <w:tcW w:w="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1 726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1 625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1 581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1 525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1 461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1 421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420908" w:rsidRDefault="002F4E8A" w:rsidP="002F4E8A">
            <w:pPr>
              <w:spacing w:before="20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ED040C" w:rsidRDefault="002F4E8A" w:rsidP="002F4E8A">
            <w:pPr>
              <w:spacing w:before="20"/>
              <w:jc w:val="left"/>
              <w:rPr>
                <w:color w:val="000000"/>
                <w:lang w:val="en-GB"/>
              </w:rPr>
            </w:pPr>
            <w:r w:rsidRPr="00ED040C">
              <w:rPr>
                <w:color w:val="000000"/>
                <w:lang w:val="en-GB"/>
              </w:rPr>
              <w:t>Public libraries</w:t>
            </w:r>
          </w:p>
        </w:tc>
      </w:tr>
      <w:tr w:rsidR="002F4E8A" w:rsidRPr="00420908" w:rsidTr="00037382">
        <w:tc>
          <w:tcPr>
            <w:tcW w:w="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431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423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404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399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389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400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420908" w:rsidRDefault="002F4E8A" w:rsidP="002F4E8A">
            <w:pPr>
              <w:spacing w:before="20"/>
              <w:rPr>
                <w:color w:val="000000"/>
                <w:lang w:val="en-GB"/>
              </w:rPr>
            </w:pPr>
            <w:r w:rsidRPr="00420908">
              <w:rPr>
                <w:color w:val="000000"/>
                <w:lang w:val="en-GB"/>
              </w:rPr>
              <w:t>Thousand</w:t>
            </w: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ED040C" w:rsidRDefault="002F4E8A" w:rsidP="002F4E8A">
            <w:pPr>
              <w:spacing w:before="20"/>
              <w:jc w:val="left"/>
              <w:rPr>
                <w:color w:val="000000"/>
                <w:lang w:val="en-GB"/>
              </w:rPr>
            </w:pPr>
            <w:r w:rsidRPr="00ED040C">
              <w:rPr>
                <w:color w:val="000000"/>
                <w:lang w:val="en-GB"/>
              </w:rPr>
              <w:t xml:space="preserve">  Registered users</w:t>
            </w:r>
          </w:p>
        </w:tc>
      </w:tr>
      <w:tr w:rsidR="002F4E8A" w:rsidRPr="00420908" w:rsidTr="00037382">
        <w:tc>
          <w:tcPr>
            <w:tcW w:w="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bCs/>
                <w:color w:val="000000"/>
              </w:rPr>
            </w:pPr>
            <w:r w:rsidRPr="00C96E19">
              <w:rPr>
                <w:bCs/>
                <w:color w:val="000000"/>
              </w:rPr>
              <w:t>15 256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bCs/>
                <w:color w:val="000000"/>
              </w:rPr>
            </w:pPr>
            <w:r w:rsidRPr="00C96E19">
              <w:rPr>
                <w:bCs/>
                <w:color w:val="000000"/>
              </w:rPr>
              <w:t>14 837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bCs/>
                <w:color w:val="000000"/>
              </w:rPr>
            </w:pPr>
            <w:r w:rsidRPr="00C96E19">
              <w:rPr>
                <w:bCs/>
                <w:color w:val="000000"/>
              </w:rPr>
              <w:t>14 680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bCs/>
                <w:color w:val="000000"/>
              </w:rPr>
            </w:pPr>
            <w:r w:rsidRPr="00C96E19">
              <w:rPr>
                <w:bCs/>
                <w:color w:val="000000"/>
              </w:rPr>
              <w:t>14 270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14 131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14 148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C96E19" w:rsidRDefault="002F4E8A" w:rsidP="002F4E8A">
            <w:pPr>
              <w:spacing w:before="20"/>
              <w:jc w:val="right"/>
              <w:rPr>
                <w:bCs/>
                <w:color w:val="000000"/>
              </w:rPr>
            </w:pPr>
          </w:p>
        </w:tc>
        <w:tc>
          <w:tcPr>
            <w:tcW w:w="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F4E8A" w:rsidRPr="00420908" w:rsidRDefault="002F4E8A" w:rsidP="002F4E8A">
            <w:pPr>
              <w:spacing w:before="20"/>
              <w:rPr>
                <w:color w:val="000000"/>
                <w:lang w:val="en-GB"/>
              </w:rPr>
            </w:pPr>
            <w:r w:rsidRPr="00420908">
              <w:rPr>
                <w:color w:val="000000"/>
                <w:lang w:val="en-GB"/>
              </w:rPr>
              <w:t>Thousand</w:t>
            </w:r>
          </w:p>
        </w:tc>
        <w:tc>
          <w:tcPr>
            <w:tcW w:w="206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F4E8A" w:rsidRPr="00ED040C" w:rsidRDefault="002F4E8A" w:rsidP="002F4E8A">
            <w:pPr>
              <w:spacing w:before="20"/>
              <w:jc w:val="left"/>
              <w:rPr>
                <w:color w:val="000000"/>
                <w:lang w:val="en-GB"/>
              </w:rPr>
            </w:pPr>
            <w:r w:rsidRPr="00ED040C">
              <w:rPr>
                <w:color w:val="000000"/>
                <w:lang w:val="en-GB"/>
              </w:rPr>
              <w:t xml:space="preserve">  Loans to users</w:t>
            </w:r>
          </w:p>
        </w:tc>
      </w:tr>
    </w:tbl>
    <w:p w:rsidR="0042217E" w:rsidRPr="00CA6715" w:rsidRDefault="0042217E" w:rsidP="005A7626">
      <w:pPr>
        <w:tabs>
          <w:tab w:val="left" w:pos="142"/>
        </w:tabs>
        <w:spacing w:before="120"/>
        <w:jc w:val="left"/>
        <w:rPr>
          <w:color w:val="000000"/>
          <w:sz w:val="14"/>
          <w:szCs w:val="14"/>
          <w:lang w:val="en-GB"/>
        </w:rPr>
      </w:pPr>
      <w:r w:rsidRPr="00CA6715">
        <w:rPr>
          <w:color w:val="000000"/>
          <w:sz w:val="14"/>
          <w:szCs w:val="14"/>
          <w:vertAlign w:val="superscript"/>
          <w:lang w:val="en-GB"/>
        </w:rPr>
        <w:t>1)</w:t>
      </w:r>
      <w:r w:rsidRPr="00CA6715">
        <w:rPr>
          <w:color w:val="000000"/>
          <w:sz w:val="14"/>
          <w:szCs w:val="14"/>
          <w:vertAlign w:val="superscript"/>
          <w:lang w:val="en-GB"/>
        </w:rPr>
        <w:tab/>
      </w:r>
      <w:r w:rsidRPr="00CA6715">
        <w:rPr>
          <w:color w:val="000000"/>
          <w:sz w:val="14"/>
          <w:szCs w:val="14"/>
          <w:lang w:val="en-GB"/>
        </w:rPr>
        <w:t xml:space="preserve">Grammar schools and secondary schools </w:t>
      </w:r>
    </w:p>
    <w:p w:rsidR="0042217E" w:rsidRPr="008A6F41" w:rsidRDefault="00AD7D99">
      <w:pPr>
        <w:tabs>
          <w:tab w:val="left" w:pos="142"/>
        </w:tabs>
        <w:jc w:val="left"/>
        <w:rPr>
          <w:color w:val="000000"/>
          <w:sz w:val="14"/>
          <w:szCs w:val="14"/>
          <w:lang w:val="en-GB"/>
        </w:rPr>
      </w:pPr>
      <w:r w:rsidRPr="008A6F41">
        <w:rPr>
          <w:color w:val="000000"/>
          <w:sz w:val="14"/>
          <w:szCs w:val="14"/>
          <w:vertAlign w:val="superscript"/>
          <w:lang w:val="en-GB"/>
        </w:rPr>
        <w:t>2</w:t>
      </w:r>
      <w:r w:rsidR="0042217E" w:rsidRPr="008A6F41">
        <w:rPr>
          <w:color w:val="000000"/>
          <w:sz w:val="14"/>
          <w:szCs w:val="14"/>
          <w:vertAlign w:val="superscript"/>
          <w:lang w:val="en-GB"/>
        </w:rPr>
        <w:t>)</w:t>
      </w:r>
      <w:r w:rsidR="0042217E" w:rsidRPr="008A6F41">
        <w:rPr>
          <w:rFonts w:cs="Times New Roman"/>
          <w:color w:val="000000"/>
          <w:sz w:val="14"/>
          <w:szCs w:val="14"/>
          <w:lang w:val="en-GB"/>
        </w:rPr>
        <w:tab/>
      </w:r>
      <w:r w:rsidR="00D36FEB" w:rsidRPr="008A6F41">
        <w:rPr>
          <w:rFonts w:cs="Times New Roman"/>
          <w:color w:val="000000"/>
          <w:sz w:val="14"/>
          <w:szCs w:val="14"/>
          <w:lang w:val="en-GB"/>
        </w:rPr>
        <w:t>E</w:t>
      </w:r>
      <w:r w:rsidR="0042217E" w:rsidRPr="008A6F41">
        <w:rPr>
          <w:color w:val="000000"/>
          <w:sz w:val="14"/>
          <w:szCs w:val="14"/>
          <w:lang w:val="en-GB"/>
        </w:rPr>
        <w:t>mployee obtained from 11</w:t>
      </w:r>
      <w:r w:rsidR="0042217E" w:rsidRPr="008A6F41">
        <w:rPr>
          <w:color w:val="000000"/>
          <w:sz w:val="14"/>
          <w:szCs w:val="14"/>
          <w:vertAlign w:val="superscript"/>
          <w:lang w:val="en-GB"/>
        </w:rPr>
        <w:t>th</w:t>
      </w:r>
      <w:r w:rsidR="0042217E" w:rsidRPr="008A6F41">
        <w:rPr>
          <w:color w:val="000000"/>
          <w:sz w:val="14"/>
          <w:szCs w:val="14"/>
          <w:lang w:val="en-GB"/>
        </w:rPr>
        <w:t xml:space="preserve"> day of temporary incapacity from work</w:t>
      </w:r>
    </w:p>
    <w:p w:rsidR="0042217E" w:rsidRPr="008A6F41" w:rsidRDefault="00AD7D99" w:rsidP="005C40D5">
      <w:pPr>
        <w:tabs>
          <w:tab w:val="left" w:pos="142"/>
        </w:tabs>
        <w:jc w:val="left"/>
        <w:rPr>
          <w:color w:val="000000"/>
          <w:sz w:val="14"/>
          <w:szCs w:val="14"/>
          <w:lang w:val="en-GB"/>
        </w:rPr>
      </w:pPr>
      <w:r w:rsidRPr="008A6F41">
        <w:rPr>
          <w:color w:val="000000"/>
          <w:sz w:val="14"/>
          <w:szCs w:val="14"/>
          <w:vertAlign w:val="superscript"/>
          <w:lang w:val="en-GB"/>
        </w:rPr>
        <w:t>3</w:t>
      </w:r>
      <w:r w:rsidR="0042217E" w:rsidRPr="008A6F41">
        <w:rPr>
          <w:color w:val="000000"/>
          <w:sz w:val="14"/>
          <w:szCs w:val="14"/>
          <w:vertAlign w:val="superscript"/>
          <w:lang w:val="en-GB"/>
        </w:rPr>
        <w:t>)</w:t>
      </w:r>
      <w:r w:rsidR="0042217E" w:rsidRPr="008A6F41">
        <w:rPr>
          <w:color w:val="000000"/>
          <w:sz w:val="14"/>
          <w:szCs w:val="14"/>
          <w:vertAlign w:val="superscript"/>
          <w:lang w:val="en-GB"/>
        </w:rPr>
        <w:tab/>
      </w:r>
      <w:r w:rsidR="00037382" w:rsidRPr="008A6F41">
        <w:rPr>
          <w:color w:val="000000"/>
          <w:sz w:val="14"/>
          <w:szCs w:val="14"/>
          <w:lang w:val="en-GB"/>
        </w:rPr>
        <w:t>S</w:t>
      </w:r>
      <w:r w:rsidR="0042217E" w:rsidRPr="008A6F41">
        <w:rPr>
          <w:color w:val="000000"/>
          <w:sz w:val="14"/>
          <w:szCs w:val="14"/>
          <w:lang w:val="en-GB"/>
        </w:rPr>
        <w:t>tate social benefit</w:t>
      </w:r>
    </w:p>
    <w:p w:rsidR="00CA6715" w:rsidRPr="008A6F41" w:rsidRDefault="00AD7D99" w:rsidP="00CA6715">
      <w:pPr>
        <w:tabs>
          <w:tab w:val="left" w:pos="142"/>
        </w:tabs>
        <w:jc w:val="left"/>
        <w:rPr>
          <w:color w:val="000000"/>
          <w:sz w:val="14"/>
          <w:szCs w:val="14"/>
          <w:lang w:val="en-GB"/>
        </w:rPr>
      </w:pPr>
      <w:r w:rsidRPr="008A6F41">
        <w:rPr>
          <w:color w:val="000000"/>
          <w:sz w:val="14"/>
          <w:szCs w:val="14"/>
          <w:vertAlign w:val="superscript"/>
          <w:lang w:val="en-GB"/>
        </w:rPr>
        <w:t>4</w:t>
      </w:r>
      <w:r w:rsidR="0042217E" w:rsidRPr="008A6F41">
        <w:rPr>
          <w:color w:val="000000"/>
          <w:sz w:val="14"/>
          <w:szCs w:val="14"/>
          <w:vertAlign w:val="superscript"/>
          <w:lang w:val="en-GB"/>
        </w:rPr>
        <w:t>)</w:t>
      </w:r>
      <w:r w:rsidR="0042217E" w:rsidRPr="008A6F41">
        <w:rPr>
          <w:color w:val="000000"/>
          <w:sz w:val="14"/>
          <w:szCs w:val="14"/>
          <w:vertAlign w:val="superscript"/>
          <w:lang w:val="en-GB"/>
        </w:rPr>
        <w:tab/>
      </w:r>
      <w:r w:rsidR="0042217E" w:rsidRPr="008A6F41">
        <w:rPr>
          <w:color w:val="000000"/>
          <w:sz w:val="14"/>
          <w:szCs w:val="14"/>
          <w:lang w:val="en-GB"/>
        </w:rPr>
        <w:t>Including state benefits</w:t>
      </w:r>
    </w:p>
    <w:p w:rsidR="00CA6715" w:rsidRDefault="00CA6715" w:rsidP="00CA6715">
      <w:pPr>
        <w:tabs>
          <w:tab w:val="left" w:pos="142"/>
        </w:tabs>
        <w:jc w:val="left"/>
        <w:rPr>
          <w:color w:val="000000"/>
          <w:sz w:val="14"/>
          <w:szCs w:val="14"/>
          <w:highlight w:val="yellow"/>
          <w:lang w:val="en-GB"/>
        </w:rPr>
      </w:pPr>
      <w:r w:rsidRPr="00CA6715">
        <w:rPr>
          <w:color w:val="000000"/>
          <w:sz w:val="14"/>
          <w:szCs w:val="14"/>
          <w:vertAlign w:val="superscript"/>
          <w:lang w:val="en-GB"/>
        </w:rPr>
        <w:t>5)</w:t>
      </w:r>
      <w:r w:rsidRPr="00CA6715">
        <w:rPr>
          <w:color w:val="000000"/>
          <w:sz w:val="14"/>
          <w:szCs w:val="14"/>
          <w:vertAlign w:val="superscript"/>
          <w:lang w:val="en-GB"/>
        </w:rPr>
        <w:tab/>
      </w:r>
      <w:r w:rsidR="00FC57E2">
        <w:rPr>
          <w:color w:val="000000"/>
          <w:sz w:val="14"/>
          <w:szCs w:val="14"/>
          <w:lang w:val="en-GB"/>
        </w:rPr>
        <w:t>Revised</w:t>
      </w:r>
      <w:r w:rsidRPr="00CA6715">
        <w:rPr>
          <w:color w:val="000000"/>
          <w:sz w:val="14"/>
          <w:szCs w:val="14"/>
          <w:lang w:val="en-GB"/>
        </w:rPr>
        <w:t xml:space="preserve"> data</w:t>
      </w:r>
    </w:p>
    <w:p w:rsidR="00CA6715" w:rsidRDefault="00CA6715" w:rsidP="00CA6715">
      <w:pPr>
        <w:tabs>
          <w:tab w:val="left" w:pos="142"/>
        </w:tabs>
        <w:jc w:val="left"/>
        <w:rPr>
          <w:color w:val="000000"/>
          <w:sz w:val="14"/>
          <w:szCs w:val="14"/>
          <w:highlight w:val="yellow"/>
          <w:lang w:val="en-GB"/>
        </w:rPr>
      </w:pPr>
    </w:p>
    <w:p w:rsidR="00311FC4" w:rsidRPr="000F32A9" w:rsidRDefault="002316EB" w:rsidP="00CA6715">
      <w:pPr>
        <w:tabs>
          <w:tab w:val="left" w:pos="142"/>
        </w:tabs>
        <w:jc w:val="left"/>
        <w:rPr>
          <w:lang w:val="en-GB"/>
        </w:rPr>
      </w:pPr>
      <w:r w:rsidRPr="00411D22">
        <w:rPr>
          <w:color w:val="000000"/>
          <w:highlight w:val="yellow"/>
        </w:rPr>
        <w:br w:type="page"/>
      </w:r>
      <w:r w:rsidR="005320A8" w:rsidRPr="000F32A9">
        <w:lastRenderedPageBreak/>
        <w:t>3. pokračovanie</w:t>
      </w:r>
    </w:p>
    <w:tbl>
      <w:tblPr>
        <w:tblW w:w="7734" w:type="dxa"/>
        <w:tblInd w:w="56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2212"/>
        <w:gridCol w:w="742"/>
        <w:gridCol w:w="676"/>
        <w:gridCol w:w="680"/>
        <w:gridCol w:w="680"/>
        <w:gridCol w:w="680"/>
        <w:gridCol w:w="680"/>
        <w:gridCol w:w="680"/>
        <w:gridCol w:w="676"/>
        <w:gridCol w:w="28"/>
      </w:tblGrid>
      <w:tr w:rsidR="00BC3EDF" w:rsidRPr="000F32A9" w:rsidTr="001239BE">
        <w:trPr>
          <w:gridAfter w:val="1"/>
          <w:wAfter w:w="28" w:type="dxa"/>
        </w:trPr>
        <w:tc>
          <w:tcPr>
            <w:tcW w:w="2212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:rsidR="00BC3EDF" w:rsidRPr="000F32A9" w:rsidRDefault="00BC3EDF" w:rsidP="00BC3EDF">
            <w:pPr>
              <w:spacing w:before="220" w:after="200"/>
              <w:ind w:right="-28"/>
              <w:jc w:val="left"/>
            </w:pPr>
            <w:r w:rsidRPr="000F32A9">
              <w:rPr>
                <w:rFonts w:cs="Times New Roman"/>
              </w:rPr>
              <w:br w:type="page"/>
            </w:r>
            <w:r w:rsidRPr="000F32A9">
              <w:rPr>
                <w:rFonts w:cs="Times New Roman"/>
                <w:caps/>
                <w:sz w:val="32"/>
                <w:szCs w:val="32"/>
              </w:rPr>
              <w:br w:type="page"/>
            </w:r>
            <w:r w:rsidRPr="000F32A9">
              <w:rPr>
                <w:rFonts w:cs="Times New Roman"/>
              </w:rPr>
              <w:br w:type="page"/>
            </w:r>
            <w:r w:rsidRPr="000F32A9">
              <w:rPr>
                <w:rFonts w:cs="Times New Roman"/>
              </w:rPr>
              <w:br w:type="page"/>
            </w:r>
            <w:r w:rsidRPr="000F32A9">
              <w:t>Ukazovateľ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BC3EDF" w:rsidRPr="000F32A9" w:rsidRDefault="00BC3EDF" w:rsidP="00BC3EDF">
            <w:pPr>
              <w:pStyle w:val="Pta"/>
              <w:tabs>
                <w:tab w:val="left" w:pos="708"/>
              </w:tabs>
              <w:spacing w:before="120" w:after="120"/>
              <w:ind w:left="-57" w:right="-57"/>
            </w:pPr>
            <w:r w:rsidRPr="000F32A9">
              <w:t>Merná</w:t>
            </w:r>
            <w:r w:rsidRPr="000F32A9">
              <w:br/>
              <w:t>jednotka</w:t>
            </w:r>
          </w:p>
        </w:tc>
        <w:tc>
          <w:tcPr>
            <w:tcW w:w="6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BC3EDF" w:rsidRPr="00555A3E" w:rsidRDefault="00BC3EDF" w:rsidP="00BC3EDF">
            <w:pPr>
              <w:spacing w:before="220" w:after="200"/>
              <w:rPr>
                <w:color w:val="000000"/>
              </w:rPr>
            </w:pPr>
            <w:r w:rsidRPr="00555A3E">
              <w:rPr>
                <w:color w:val="000000"/>
              </w:rPr>
              <w:t>2007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C3EDF" w:rsidRPr="00555A3E" w:rsidRDefault="00BC3EDF" w:rsidP="00BC3EDF">
            <w:pPr>
              <w:spacing w:before="220" w:after="200"/>
              <w:rPr>
                <w:color w:val="000000"/>
              </w:rPr>
            </w:pPr>
            <w:r w:rsidRPr="00555A3E">
              <w:rPr>
                <w:color w:val="000000"/>
                <w:lang w:val="en-GB"/>
              </w:rPr>
              <w:t>2008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C3EDF" w:rsidRPr="00555A3E" w:rsidRDefault="00BC3EDF" w:rsidP="00BC3EDF">
            <w:pPr>
              <w:spacing w:before="220" w:after="200"/>
              <w:rPr>
                <w:color w:val="000000"/>
              </w:rPr>
            </w:pPr>
            <w:r w:rsidRPr="00555A3E">
              <w:rPr>
                <w:color w:val="000000"/>
                <w:lang w:val="en-GB"/>
              </w:rPr>
              <w:t>2009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C3EDF" w:rsidRPr="00555A3E" w:rsidRDefault="00BC3EDF" w:rsidP="00BC3EDF">
            <w:pPr>
              <w:spacing w:before="220" w:after="200"/>
              <w:rPr>
                <w:color w:val="000000"/>
              </w:rPr>
            </w:pPr>
            <w:r w:rsidRPr="00555A3E">
              <w:rPr>
                <w:color w:val="000000"/>
                <w:lang w:val="en-GB"/>
              </w:rPr>
              <w:t>2010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C3EDF" w:rsidRPr="00555A3E" w:rsidRDefault="00BC3EDF" w:rsidP="00BC3EDF">
            <w:pPr>
              <w:spacing w:before="220" w:after="200"/>
              <w:rPr>
                <w:color w:val="000000"/>
              </w:rPr>
            </w:pPr>
            <w:r w:rsidRPr="00555A3E">
              <w:rPr>
                <w:color w:val="000000"/>
                <w:lang w:val="en-GB"/>
              </w:rPr>
              <w:t>2011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C3EDF" w:rsidRPr="00555A3E" w:rsidRDefault="00BC3EDF" w:rsidP="00BC3EDF">
            <w:pPr>
              <w:spacing w:before="220" w:after="200"/>
              <w:rPr>
                <w:color w:val="000000"/>
              </w:rPr>
            </w:pPr>
            <w:r w:rsidRPr="00555A3E">
              <w:rPr>
                <w:color w:val="000000"/>
                <w:lang w:val="en-GB"/>
              </w:rPr>
              <w:t>2012</w:t>
            </w:r>
          </w:p>
        </w:tc>
        <w:tc>
          <w:tcPr>
            <w:tcW w:w="6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BC3EDF" w:rsidRPr="00555A3E" w:rsidRDefault="00BC3EDF" w:rsidP="00BC3EDF">
            <w:pPr>
              <w:spacing w:before="220" w:after="200"/>
              <w:rPr>
                <w:color w:val="000000"/>
              </w:rPr>
            </w:pPr>
            <w:r w:rsidRPr="00555A3E">
              <w:rPr>
                <w:color w:val="000000"/>
                <w:lang w:val="en-GB"/>
              </w:rPr>
              <w:t>201</w:t>
            </w:r>
            <w:r>
              <w:rPr>
                <w:color w:val="000000"/>
                <w:lang w:val="en-GB"/>
              </w:rPr>
              <w:t>3</w:t>
            </w:r>
          </w:p>
        </w:tc>
      </w:tr>
      <w:tr w:rsidR="000F32A9" w:rsidRPr="000F32A9" w:rsidTr="001239BE">
        <w:tc>
          <w:tcPr>
            <w:tcW w:w="22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2A9" w:rsidRPr="000F32A9" w:rsidRDefault="000F32A9" w:rsidP="001239BE">
            <w:pPr>
              <w:ind w:right="-27"/>
              <w:jc w:val="left"/>
              <w:rPr>
                <w:rFonts w:cs="Times New Roman"/>
              </w:rPr>
            </w:pP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32A9" w:rsidRPr="000F32A9" w:rsidRDefault="000F32A9" w:rsidP="001239BE">
            <w:pPr>
              <w:rPr>
                <w:rFonts w:cs="Times New Roman"/>
              </w:rPr>
            </w:pPr>
          </w:p>
        </w:tc>
        <w:tc>
          <w:tcPr>
            <w:tcW w:w="4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0F32A9" w:rsidRPr="000F32A9" w:rsidRDefault="000F32A9" w:rsidP="001239BE">
            <w:pPr>
              <w:spacing w:before="40" w:after="40"/>
              <w:jc w:val="left"/>
              <w:rPr>
                <w:rFonts w:cs="Times New Roman"/>
              </w:rPr>
            </w:pPr>
            <w:r w:rsidRPr="000F32A9">
              <w:t>Národné účty</w:t>
            </w:r>
            <w:r>
              <w:rPr>
                <w:vertAlign w:val="superscript"/>
              </w:rPr>
              <w:t>1,</w:t>
            </w:r>
            <w:r w:rsidRPr="000F32A9">
              <w:rPr>
                <w:vertAlign w:val="superscript"/>
              </w:rPr>
              <w:t>2)</w:t>
            </w:r>
          </w:p>
        </w:tc>
      </w:tr>
      <w:tr w:rsidR="000F32A9" w:rsidRPr="000F32A9" w:rsidTr="001239BE">
        <w:trPr>
          <w:gridAfter w:val="2"/>
          <w:wAfter w:w="704" w:type="dxa"/>
        </w:trPr>
        <w:tc>
          <w:tcPr>
            <w:tcW w:w="2212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0F32A9" w:rsidRPr="000F32A9" w:rsidRDefault="000F32A9" w:rsidP="001239BE">
            <w:pPr>
              <w:pStyle w:val="Nadpis5"/>
              <w:spacing w:before="0"/>
              <w:ind w:right="-28"/>
            </w:pPr>
            <w:r w:rsidRPr="000F32A9">
              <w:t>Stále ceny reťazením objemov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32A9" w:rsidRPr="000F32A9" w:rsidRDefault="000F32A9" w:rsidP="001239BE">
            <w:pPr>
              <w:spacing w:before="20"/>
              <w:rPr>
                <w:rFonts w:cs="Times New Roman"/>
              </w:rPr>
            </w:pP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32A9" w:rsidRPr="000F32A9" w:rsidRDefault="000F32A9" w:rsidP="001239BE">
            <w:pPr>
              <w:spacing w:before="20"/>
              <w:jc w:val="left"/>
              <w:rPr>
                <w:rFonts w:cs="Times New Roman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32A9" w:rsidRPr="000F32A9" w:rsidRDefault="000F32A9" w:rsidP="001239BE">
            <w:pPr>
              <w:spacing w:before="20"/>
              <w:jc w:val="left"/>
              <w:rPr>
                <w:rFonts w:cs="Times New Roman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32A9" w:rsidRPr="000F32A9" w:rsidRDefault="000F32A9" w:rsidP="001239BE">
            <w:pPr>
              <w:spacing w:before="20"/>
              <w:jc w:val="left"/>
              <w:rPr>
                <w:rFonts w:cs="Times New Roman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32A9" w:rsidRPr="000F32A9" w:rsidRDefault="000F32A9" w:rsidP="001239BE">
            <w:pPr>
              <w:spacing w:before="20"/>
              <w:jc w:val="right"/>
              <w:rPr>
                <w:rFonts w:cs="Times New Roman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32A9" w:rsidRPr="000F32A9" w:rsidRDefault="000F32A9" w:rsidP="001239BE">
            <w:pPr>
              <w:spacing w:before="20"/>
              <w:jc w:val="right"/>
              <w:rPr>
                <w:rFonts w:cs="Times New Roman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32A9" w:rsidRPr="000F32A9" w:rsidRDefault="000F32A9" w:rsidP="001239BE">
            <w:pPr>
              <w:spacing w:before="20"/>
              <w:jc w:val="right"/>
              <w:rPr>
                <w:rFonts w:cs="Times New Roman"/>
              </w:rPr>
            </w:pPr>
          </w:p>
        </w:tc>
      </w:tr>
      <w:tr w:rsidR="00BC3EDF" w:rsidRPr="000F32A9" w:rsidTr="001239BE">
        <w:tc>
          <w:tcPr>
            <w:tcW w:w="221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60"/>
              <w:ind w:right="-28"/>
              <w:jc w:val="left"/>
            </w:pPr>
            <w:r w:rsidRPr="000F32A9">
              <w:t>Produkcia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rPr>
                <w:sz w:val="15"/>
                <w:szCs w:val="15"/>
              </w:rPr>
            </w:pPr>
            <w:r w:rsidRPr="000F32A9">
              <w:rPr>
                <w:sz w:val="15"/>
                <w:szCs w:val="15"/>
              </w:rPr>
              <w:t>mil. EUR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145 665,9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155 719,2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140 016,3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152 159,8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159 898,9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163 406,7</w:t>
            </w:r>
          </w:p>
        </w:tc>
        <w:tc>
          <w:tcPr>
            <w:tcW w:w="70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160 909,8</w:t>
            </w:r>
          </w:p>
        </w:tc>
      </w:tr>
      <w:tr w:rsidR="00BC3EDF" w:rsidRPr="000F32A9" w:rsidTr="001239BE">
        <w:tc>
          <w:tcPr>
            <w:tcW w:w="221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ind w:right="-28"/>
              <w:jc w:val="left"/>
            </w:pPr>
            <w:r w:rsidRPr="000F32A9">
              <w:t>Medzispotreba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rPr>
                <w:rFonts w:cs="Times New Roman"/>
                <w:sz w:val="15"/>
                <w:szCs w:val="15"/>
                <w:vertAlign w:val="subscript"/>
              </w:rPr>
            </w:pPr>
            <w:r w:rsidRPr="000F32A9">
              <w:rPr>
                <w:sz w:val="15"/>
                <w:szCs w:val="15"/>
              </w:rPr>
              <w:t>mil. EUR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86 153,4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92 500,8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80 039,8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88 581,2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94 938,7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96 624,3</w:t>
            </w:r>
          </w:p>
        </w:tc>
        <w:tc>
          <w:tcPr>
            <w:tcW w:w="70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94 025,9</w:t>
            </w:r>
          </w:p>
        </w:tc>
      </w:tr>
      <w:tr w:rsidR="00BC3EDF" w:rsidRPr="000F32A9" w:rsidTr="001239BE">
        <w:tc>
          <w:tcPr>
            <w:tcW w:w="221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ind w:right="-28"/>
              <w:jc w:val="left"/>
            </w:pPr>
            <w:r w:rsidRPr="000F32A9">
              <w:t xml:space="preserve">Hrubý domáci produkt 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rPr>
                <w:sz w:val="15"/>
                <w:szCs w:val="15"/>
              </w:rPr>
            </w:pPr>
            <w:r w:rsidRPr="000F32A9">
              <w:rPr>
                <w:sz w:val="15"/>
                <w:szCs w:val="15"/>
              </w:rPr>
              <w:t>mil. EUR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66 507,0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70 214,7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66 384,1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70 281,7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72 282,7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73 653,7</w:t>
            </w:r>
          </w:p>
        </w:tc>
        <w:tc>
          <w:tcPr>
            <w:tcW w:w="70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74 144,7</w:t>
            </w:r>
          </w:p>
        </w:tc>
      </w:tr>
      <w:tr w:rsidR="00BC3EDF" w:rsidRPr="000F32A9" w:rsidTr="001239BE">
        <w:tc>
          <w:tcPr>
            <w:tcW w:w="221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ind w:right="-28"/>
              <w:jc w:val="left"/>
              <w:rPr>
                <w:rFonts w:cs="Times New Roman"/>
              </w:rPr>
            </w:pPr>
            <w:r w:rsidRPr="000F32A9">
              <w:t>Domáci dopyt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rPr>
                <w:sz w:val="15"/>
                <w:szCs w:val="15"/>
              </w:rPr>
            </w:pPr>
            <w:r w:rsidRPr="000F32A9">
              <w:rPr>
                <w:sz w:val="15"/>
                <w:szCs w:val="15"/>
              </w:rPr>
              <w:t>mil. EUR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70 242,0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74 808,1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69 054,4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72 784,1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73 291,6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70 269,7</w:t>
            </w:r>
          </w:p>
        </w:tc>
        <w:tc>
          <w:tcPr>
            <w:tcW w:w="70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70 274,5</w:t>
            </w:r>
          </w:p>
        </w:tc>
      </w:tr>
      <w:tr w:rsidR="00BC3EDF" w:rsidRPr="000F32A9" w:rsidTr="001239BE">
        <w:tc>
          <w:tcPr>
            <w:tcW w:w="221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ind w:right="-27"/>
              <w:jc w:val="left"/>
            </w:pPr>
            <w:r w:rsidRPr="000F32A9">
              <w:t>v tom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cs="Times New Roman"/>
                <w:sz w:val="15"/>
                <w:szCs w:val="15"/>
              </w:rPr>
            </w:pP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</w:tr>
      <w:tr w:rsidR="00BC3EDF" w:rsidRPr="000F32A9" w:rsidTr="001239BE">
        <w:tc>
          <w:tcPr>
            <w:tcW w:w="221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ind w:right="-27"/>
              <w:jc w:val="left"/>
            </w:pPr>
            <w:r w:rsidRPr="000F32A9">
              <w:t xml:space="preserve">  konečná spotreba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cs="Times New Roman"/>
                <w:sz w:val="15"/>
                <w:szCs w:val="15"/>
              </w:rPr>
            </w:pP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</w:tr>
      <w:tr w:rsidR="00BC3EDF" w:rsidRPr="000F32A9" w:rsidTr="001239BE">
        <w:tc>
          <w:tcPr>
            <w:tcW w:w="221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ind w:right="-27"/>
              <w:jc w:val="left"/>
            </w:pPr>
            <w:r w:rsidRPr="000F32A9">
              <w:t xml:space="preserve">    domácností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rPr>
                <w:sz w:val="15"/>
                <w:szCs w:val="15"/>
              </w:rPr>
            </w:pPr>
            <w:r w:rsidRPr="000F32A9">
              <w:rPr>
                <w:sz w:val="15"/>
                <w:szCs w:val="15"/>
              </w:rPr>
              <w:t>mil. EUR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38 681,0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41 387,3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41 292,9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41 620,7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40 807,2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40 990,3</w:t>
            </w:r>
          </w:p>
        </w:tc>
        <w:tc>
          <w:tcPr>
            <w:tcW w:w="70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40 496,9</w:t>
            </w:r>
          </w:p>
        </w:tc>
      </w:tr>
      <w:tr w:rsidR="00BC3EDF" w:rsidRPr="000F32A9" w:rsidTr="001239BE">
        <w:tc>
          <w:tcPr>
            <w:tcW w:w="221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ind w:right="-27"/>
              <w:jc w:val="left"/>
            </w:pPr>
            <w:r w:rsidRPr="000F32A9">
              <w:t xml:space="preserve">  konečná spotreba 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cs="Times New Roman"/>
                <w:sz w:val="15"/>
                <w:szCs w:val="15"/>
              </w:rPr>
            </w:pP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</w:tr>
      <w:tr w:rsidR="00BC3EDF" w:rsidRPr="000F32A9" w:rsidTr="001239BE">
        <w:tc>
          <w:tcPr>
            <w:tcW w:w="221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ind w:right="-27"/>
              <w:jc w:val="left"/>
              <w:rPr>
                <w:rFonts w:cs="Times New Roman"/>
                <w:vertAlign w:val="superscript"/>
              </w:rPr>
            </w:pPr>
            <w:r w:rsidRPr="000F32A9">
              <w:t xml:space="preserve">    verejnej správy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rPr>
                <w:sz w:val="15"/>
                <w:szCs w:val="15"/>
              </w:rPr>
            </w:pPr>
            <w:r w:rsidRPr="000F32A9">
              <w:rPr>
                <w:sz w:val="15"/>
                <w:szCs w:val="15"/>
              </w:rPr>
              <w:t>mil. EUR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12 176,0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12 939,9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13 714,9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14 005,6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13 676,2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13 401,5</w:t>
            </w:r>
          </w:p>
        </w:tc>
        <w:tc>
          <w:tcPr>
            <w:tcW w:w="70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13 600,3</w:t>
            </w:r>
          </w:p>
        </w:tc>
      </w:tr>
      <w:tr w:rsidR="00BC3EDF" w:rsidRPr="000F32A9" w:rsidTr="001239BE">
        <w:tc>
          <w:tcPr>
            <w:tcW w:w="221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ind w:right="-27"/>
              <w:jc w:val="left"/>
            </w:pPr>
            <w:r w:rsidRPr="000F32A9">
              <w:t xml:space="preserve">  konečná spotreba nezisko-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cs="Times New Roman"/>
                <w:sz w:val="15"/>
                <w:szCs w:val="15"/>
              </w:rPr>
            </w:pP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</w:tr>
      <w:tr w:rsidR="00BC3EDF" w:rsidRPr="000F32A9" w:rsidTr="001239BE">
        <w:tc>
          <w:tcPr>
            <w:tcW w:w="221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ind w:right="-27"/>
              <w:jc w:val="left"/>
            </w:pPr>
            <w:r w:rsidRPr="000F32A9">
              <w:t xml:space="preserve">    vých inštitúcií slúžiacich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cs="Times New Roman"/>
                <w:sz w:val="15"/>
                <w:szCs w:val="15"/>
              </w:rPr>
            </w:pP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</w:tr>
      <w:tr w:rsidR="00BC3EDF" w:rsidRPr="000F32A9" w:rsidTr="001239BE">
        <w:tc>
          <w:tcPr>
            <w:tcW w:w="221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ind w:right="-27"/>
              <w:jc w:val="left"/>
            </w:pPr>
            <w:r w:rsidRPr="000F32A9">
              <w:t xml:space="preserve">    domácnostiam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rPr>
                <w:sz w:val="15"/>
                <w:szCs w:val="15"/>
              </w:rPr>
            </w:pPr>
            <w:r w:rsidRPr="000F32A9">
              <w:rPr>
                <w:sz w:val="15"/>
                <w:szCs w:val="15"/>
              </w:rPr>
              <w:t>mil. EUR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608,2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658,3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678,7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689,7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691,8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675,5</w:t>
            </w:r>
          </w:p>
        </w:tc>
        <w:tc>
          <w:tcPr>
            <w:tcW w:w="70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677,1</w:t>
            </w:r>
          </w:p>
        </w:tc>
      </w:tr>
      <w:tr w:rsidR="00BC3EDF" w:rsidRPr="000F32A9" w:rsidTr="001239BE">
        <w:tc>
          <w:tcPr>
            <w:tcW w:w="221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ind w:right="-27"/>
              <w:jc w:val="left"/>
            </w:pPr>
            <w:r w:rsidRPr="000F32A9">
              <w:t xml:space="preserve">  tvorba hrubého kapitálu 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rPr>
                <w:sz w:val="15"/>
                <w:szCs w:val="15"/>
              </w:rPr>
            </w:pPr>
            <w:r w:rsidRPr="000F32A9">
              <w:rPr>
                <w:sz w:val="15"/>
                <w:szCs w:val="15"/>
              </w:rPr>
              <w:t>mil. EUR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18 499,9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19 544,4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13 504,5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16 471,4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18 025,4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15 203,5</w:t>
            </w:r>
          </w:p>
        </w:tc>
        <w:tc>
          <w:tcPr>
            <w:tcW w:w="70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15 500,2</w:t>
            </w:r>
          </w:p>
        </w:tc>
      </w:tr>
      <w:tr w:rsidR="00BC3EDF" w:rsidRPr="000F32A9" w:rsidTr="001239BE">
        <w:tc>
          <w:tcPr>
            <w:tcW w:w="221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ind w:right="-27"/>
              <w:jc w:val="left"/>
            </w:pPr>
            <w:r w:rsidRPr="000F32A9">
              <w:t xml:space="preserve">  z toho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cs="Times New Roman"/>
                <w:sz w:val="15"/>
                <w:szCs w:val="15"/>
              </w:rPr>
            </w:pP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</w:tr>
      <w:tr w:rsidR="00BC3EDF" w:rsidRPr="000F32A9" w:rsidTr="001239BE">
        <w:tc>
          <w:tcPr>
            <w:tcW w:w="221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ind w:right="-27"/>
              <w:jc w:val="left"/>
            </w:pPr>
            <w:r w:rsidRPr="000F32A9">
              <w:t xml:space="preserve">    tvorba hrubého fix. kapitálu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rPr>
                <w:sz w:val="15"/>
                <w:szCs w:val="15"/>
              </w:rPr>
            </w:pPr>
            <w:r w:rsidRPr="000F32A9">
              <w:rPr>
                <w:sz w:val="15"/>
                <w:szCs w:val="15"/>
              </w:rPr>
              <w:t>mil. EUR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16 154,9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16 751,1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13 445,3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14 539,0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16 608,9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14 934,4</w:t>
            </w:r>
          </w:p>
        </w:tc>
        <w:tc>
          <w:tcPr>
            <w:tcW w:w="70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15 132,7</w:t>
            </w:r>
          </w:p>
        </w:tc>
      </w:tr>
      <w:tr w:rsidR="00BC3EDF" w:rsidRPr="000F32A9" w:rsidTr="001239BE">
        <w:tc>
          <w:tcPr>
            <w:tcW w:w="221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ind w:right="-27"/>
              <w:jc w:val="left"/>
            </w:pPr>
            <w:r w:rsidRPr="000F32A9">
              <w:t>Čisté saldo dovozu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cs="Times New Roman"/>
                <w:sz w:val="15"/>
                <w:szCs w:val="15"/>
              </w:rPr>
            </w:pP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</w:tr>
      <w:tr w:rsidR="00BC3EDF" w:rsidRPr="000F32A9" w:rsidTr="001239BE">
        <w:tc>
          <w:tcPr>
            <w:tcW w:w="221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ind w:right="-27"/>
              <w:jc w:val="left"/>
            </w:pPr>
            <w:r w:rsidRPr="000F32A9">
              <w:t xml:space="preserve">  a vývozu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rPr>
                <w:sz w:val="15"/>
                <w:szCs w:val="15"/>
              </w:rPr>
            </w:pPr>
            <w:r w:rsidRPr="000F32A9">
              <w:rPr>
                <w:sz w:val="15"/>
                <w:szCs w:val="15"/>
              </w:rPr>
              <w:t>mil. EUR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x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x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x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x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x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x</w:t>
            </w:r>
          </w:p>
        </w:tc>
        <w:tc>
          <w:tcPr>
            <w:tcW w:w="70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x</w:t>
            </w:r>
          </w:p>
        </w:tc>
      </w:tr>
      <w:tr w:rsidR="00BC3EDF" w:rsidRPr="000F32A9" w:rsidTr="001239BE">
        <w:tc>
          <w:tcPr>
            <w:tcW w:w="221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pStyle w:val="Nadpis4"/>
              <w:spacing w:before="60"/>
              <w:rPr>
                <w:lang w:val="sk-SK"/>
              </w:rPr>
            </w:pPr>
            <w:r w:rsidRPr="000F32A9">
              <w:rPr>
                <w:lang w:val="sk-SK"/>
              </w:rPr>
              <w:t>Bežné ceny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cs="Times New Roman"/>
                <w:sz w:val="15"/>
                <w:szCs w:val="15"/>
              </w:rPr>
            </w:pP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hAnsi="Arial Narrow" w:cs="Times New Roman"/>
                <w:sz w:val="15"/>
                <w:szCs w:val="15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hAnsi="Arial Narrow" w:cs="Times New Roman"/>
                <w:sz w:val="15"/>
                <w:szCs w:val="15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hAnsi="Arial Narrow" w:cs="Times New Roman"/>
                <w:sz w:val="15"/>
                <w:szCs w:val="15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hAnsi="Arial Narrow" w:cs="Times New Roman"/>
                <w:sz w:val="15"/>
                <w:szCs w:val="15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hAnsi="Arial Narrow" w:cs="Times New Roman"/>
                <w:sz w:val="15"/>
                <w:szCs w:val="15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hAnsi="Arial Narrow" w:cs="Times New Roman"/>
                <w:sz w:val="15"/>
                <w:szCs w:val="15"/>
                <w:lang w:val="en-GB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hAnsi="Arial Narrow" w:cs="Times New Roman"/>
                <w:sz w:val="15"/>
                <w:szCs w:val="15"/>
                <w:lang w:val="en-GB"/>
              </w:rPr>
            </w:pPr>
          </w:p>
        </w:tc>
      </w:tr>
      <w:tr w:rsidR="00BC3EDF" w:rsidRPr="000F32A9" w:rsidTr="001239BE">
        <w:tc>
          <w:tcPr>
            <w:tcW w:w="221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jc w:val="left"/>
            </w:pPr>
            <w:r w:rsidRPr="000F32A9">
              <w:t>Produkcia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rPr>
                <w:sz w:val="15"/>
                <w:szCs w:val="15"/>
              </w:rPr>
            </w:pPr>
            <w:r w:rsidRPr="000F32A9">
              <w:rPr>
                <w:sz w:val="15"/>
                <w:szCs w:val="15"/>
              </w:rPr>
              <w:t>mil. EUR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138 304,6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153 277,7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136 381,8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149 076,6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160 674,8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166 748,7</w:t>
            </w:r>
          </w:p>
        </w:tc>
        <w:tc>
          <w:tcPr>
            <w:tcW w:w="70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164 849,9</w:t>
            </w:r>
          </w:p>
        </w:tc>
      </w:tr>
      <w:tr w:rsidR="00BC3EDF" w:rsidRPr="000F32A9" w:rsidTr="001239BE">
        <w:tc>
          <w:tcPr>
            <w:tcW w:w="221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jc w:val="left"/>
            </w:pPr>
            <w:r w:rsidRPr="000F32A9">
              <w:t>Medzispotreba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rPr>
                <w:sz w:val="15"/>
                <w:szCs w:val="15"/>
              </w:rPr>
            </w:pPr>
            <w:r w:rsidRPr="000F32A9">
              <w:rPr>
                <w:sz w:val="15"/>
                <w:szCs w:val="15"/>
              </w:rPr>
              <w:t>mil. EUR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81 737,2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91 464,2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78 388,3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87 321,6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96 496,4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99 881,7</w:t>
            </w:r>
          </w:p>
        </w:tc>
        <w:tc>
          <w:tcPr>
            <w:tcW w:w="70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97 491,2</w:t>
            </w:r>
          </w:p>
        </w:tc>
      </w:tr>
      <w:tr w:rsidR="00BC3EDF" w:rsidRPr="000F32A9" w:rsidTr="001239BE">
        <w:tc>
          <w:tcPr>
            <w:tcW w:w="221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rFonts w:cs="Times New Roman"/>
              </w:rPr>
            </w:pPr>
            <w:r w:rsidRPr="000F32A9">
              <w:t>Hrubý domáci produkt</w:t>
            </w:r>
            <w:r w:rsidRPr="000F32A9">
              <w:rPr>
                <w:vertAlign w:val="superscript"/>
              </w:rPr>
              <w:t xml:space="preserve">3)  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rPr>
                <w:sz w:val="15"/>
                <w:szCs w:val="15"/>
              </w:rPr>
            </w:pPr>
            <w:r w:rsidRPr="000F32A9">
              <w:rPr>
                <w:sz w:val="15"/>
                <w:szCs w:val="15"/>
              </w:rPr>
              <w:t>mil. EUR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63 163,3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68 590,5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64 095,5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68 188,7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71 305,5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73 575,8</w:t>
            </w:r>
          </w:p>
        </w:tc>
        <w:tc>
          <w:tcPr>
            <w:tcW w:w="70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74 448,8</w:t>
            </w:r>
          </w:p>
        </w:tc>
      </w:tr>
      <w:tr w:rsidR="00BC3EDF" w:rsidRPr="000F32A9" w:rsidTr="001239BE">
        <w:tc>
          <w:tcPr>
            <w:tcW w:w="221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jc w:val="left"/>
            </w:pPr>
            <w:r w:rsidRPr="000F32A9">
              <w:t>z toho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cs="Times New Roman"/>
                <w:sz w:val="15"/>
                <w:szCs w:val="15"/>
              </w:rPr>
            </w:pP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</w:tr>
      <w:tr w:rsidR="00BC3EDF" w:rsidRPr="000F32A9" w:rsidTr="001239BE">
        <w:tc>
          <w:tcPr>
            <w:tcW w:w="221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jc w:val="left"/>
            </w:pPr>
            <w:r w:rsidRPr="000F32A9">
              <w:t xml:space="preserve">  poľnohospodárstvo, 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cs="Times New Roman"/>
                <w:sz w:val="15"/>
                <w:szCs w:val="15"/>
              </w:rPr>
            </w:pP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</w:tr>
      <w:tr w:rsidR="00BC3EDF" w:rsidRPr="000F32A9" w:rsidTr="001239BE">
        <w:tc>
          <w:tcPr>
            <w:tcW w:w="221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rFonts w:cs="Times New Roman"/>
              </w:rPr>
            </w:pPr>
            <w:r w:rsidRPr="000F32A9">
              <w:t xml:space="preserve">    lesníctvo a rybolov</w:t>
            </w:r>
            <w:r w:rsidRPr="000F32A9">
              <w:rPr>
                <w:vertAlign w:val="superscript"/>
              </w:rPr>
              <w:t xml:space="preserve"> 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rPr>
                <w:sz w:val="15"/>
                <w:szCs w:val="15"/>
              </w:rPr>
            </w:pPr>
            <w:r w:rsidRPr="000F32A9">
              <w:rPr>
                <w:sz w:val="15"/>
                <w:szCs w:val="15"/>
              </w:rPr>
              <w:t>mil. EUR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1 450,</w:t>
            </w:r>
            <w:r>
              <w:rPr>
                <w:rFonts w:ascii="Arial Narrow" w:eastAsia="Times New Roman" w:hAnsi="Arial Narrow" w:cs="Times New Roman"/>
                <w:sz w:val="15"/>
                <w:szCs w:val="15"/>
              </w:rPr>
              <w:t>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1 737,5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1 336,5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1 137,1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1 542,1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1 671,7</w:t>
            </w:r>
          </w:p>
        </w:tc>
        <w:tc>
          <w:tcPr>
            <w:tcW w:w="70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>
              <w:rPr>
                <w:rFonts w:ascii="Arial Narrow" w:eastAsia="Times New Roman" w:hAnsi="Arial Narrow" w:cs="Times New Roman"/>
                <w:sz w:val="15"/>
                <w:szCs w:val="15"/>
              </w:rPr>
              <w:t>2 033,2</w:t>
            </w: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 xml:space="preserve"> </w:t>
            </w:r>
          </w:p>
        </w:tc>
      </w:tr>
      <w:tr w:rsidR="00BC3EDF" w:rsidRPr="000F32A9" w:rsidTr="001239BE">
        <w:tc>
          <w:tcPr>
            <w:tcW w:w="221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jc w:val="left"/>
            </w:pPr>
            <w:r w:rsidRPr="000F32A9">
              <w:t xml:space="preserve">  priemysel a stavebníctvo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rPr>
                <w:sz w:val="15"/>
                <w:szCs w:val="15"/>
              </w:rPr>
            </w:pPr>
            <w:r w:rsidRPr="000F32A9">
              <w:rPr>
                <w:sz w:val="15"/>
                <w:szCs w:val="15"/>
              </w:rPr>
              <w:t>mil. EUR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21 188,0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22 673,7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18 867,6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20 884,4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22 129,7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22 909,9</w:t>
            </w:r>
          </w:p>
        </w:tc>
        <w:tc>
          <w:tcPr>
            <w:tcW w:w="70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21 398,3</w:t>
            </w:r>
          </w:p>
        </w:tc>
      </w:tr>
      <w:tr w:rsidR="00BC3EDF" w:rsidRPr="000F32A9" w:rsidTr="001239BE">
        <w:tc>
          <w:tcPr>
            <w:tcW w:w="221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jc w:val="left"/>
            </w:pPr>
            <w:r w:rsidRPr="000F32A9">
              <w:t xml:space="preserve">  služby 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rPr>
                <w:sz w:val="15"/>
                <w:szCs w:val="15"/>
              </w:rPr>
            </w:pPr>
            <w:r w:rsidRPr="000F32A9">
              <w:rPr>
                <w:sz w:val="15"/>
                <w:szCs w:val="15"/>
              </w:rPr>
              <w:t>mil. EUR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33 929,2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37 402,3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37 789,5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3 9733,5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40 506,6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42 285,4</w:t>
            </w:r>
          </w:p>
        </w:tc>
        <w:tc>
          <w:tcPr>
            <w:tcW w:w="70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43 927,2</w:t>
            </w:r>
          </w:p>
        </w:tc>
      </w:tr>
      <w:tr w:rsidR="00BC3EDF" w:rsidRPr="000F32A9" w:rsidTr="001239BE">
        <w:tc>
          <w:tcPr>
            <w:tcW w:w="221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vertAlign w:val="superscript"/>
              </w:rPr>
            </w:pPr>
            <w:r w:rsidRPr="000F32A9">
              <w:t>Domáci dopyt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rPr>
                <w:sz w:val="15"/>
                <w:szCs w:val="15"/>
              </w:rPr>
            </w:pPr>
            <w:r w:rsidRPr="000F32A9">
              <w:rPr>
                <w:sz w:val="15"/>
                <w:szCs w:val="15"/>
              </w:rPr>
              <w:t>mil. EUR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62 890,4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69 807,9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64 203,5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68 399,8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70 802,3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69 520,0</w:t>
            </w:r>
          </w:p>
        </w:tc>
        <w:tc>
          <w:tcPr>
            <w:tcW w:w="70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70 282,4</w:t>
            </w:r>
          </w:p>
        </w:tc>
      </w:tr>
      <w:tr w:rsidR="00BC3EDF" w:rsidRPr="000F32A9" w:rsidTr="001239BE">
        <w:tc>
          <w:tcPr>
            <w:tcW w:w="221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jc w:val="left"/>
            </w:pPr>
            <w:r w:rsidRPr="000F32A9">
              <w:t>v tom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cs="Times New Roman"/>
                <w:sz w:val="15"/>
                <w:szCs w:val="15"/>
              </w:rPr>
            </w:pP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</w:tr>
      <w:tr w:rsidR="00BC3EDF" w:rsidRPr="000F32A9" w:rsidTr="001239BE">
        <w:tc>
          <w:tcPr>
            <w:tcW w:w="221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rFonts w:cs="Times New Roman"/>
              </w:rPr>
            </w:pPr>
            <w:r w:rsidRPr="000F32A9">
              <w:t xml:space="preserve">  konečná spotreba</w:t>
            </w:r>
            <w:r w:rsidRPr="000F32A9">
              <w:rPr>
                <w:vertAlign w:val="superscript"/>
              </w:rPr>
              <w:t xml:space="preserve"> 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cs="Times New Roman"/>
                <w:sz w:val="15"/>
                <w:szCs w:val="15"/>
              </w:rPr>
            </w:pP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</w:tr>
      <w:tr w:rsidR="00BC3EDF" w:rsidRPr="000F32A9" w:rsidTr="001239BE">
        <w:tc>
          <w:tcPr>
            <w:tcW w:w="221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jc w:val="left"/>
            </w:pPr>
            <w:r w:rsidRPr="000F32A9">
              <w:t xml:space="preserve">    domácností 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rPr>
                <w:sz w:val="15"/>
                <w:szCs w:val="15"/>
              </w:rPr>
            </w:pPr>
            <w:r w:rsidRPr="000F32A9">
              <w:rPr>
                <w:sz w:val="15"/>
                <w:szCs w:val="15"/>
              </w:rPr>
              <w:t>mil. EUR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33 691,2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37 666,9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37 599,8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38 286,1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39 006,6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40 538,0</w:t>
            </w:r>
          </w:p>
        </w:tc>
        <w:tc>
          <w:tcPr>
            <w:tcW w:w="70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40 586,4</w:t>
            </w:r>
          </w:p>
        </w:tc>
      </w:tr>
      <w:tr w:rsidR="00BC3EDF" w:rsidRPr="000F32A9" w:rsidTr="001239BE">
        <w:tc>
          <w:tcPr>
            <w:tcW w:w="221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jc w:val="left"/>
            </w:pPr>
            <w:r w:rsidRPr="000F32A9">
              <w:t xml:space="preserve">  konečná spotreba 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cs="Times New Roman"/>
                <w:sz w:val="15"/>
                <w:szCs w:val="15"/>
              </w:rPr>
            </w:pP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</w:tr>
      <w:tr w:rsidR="00BC3EDF" w:rsidRPr="000F32A9" w:rsidTr="001239BE">
        <w:tc>
          <w:tcPr>
            <w:tcW w:w="221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jc w:val="left"/>
            </w:pPr>
            <w:r w:rsidRPr="000F32A9">
              <w:t xml:space="preserve">    verejnej správy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rPr>
                <w:sz w:val="15"/>
                <w:szCs w:val="15"/>
              </w:rPr>
            </w:pPr>
            <w:r w:rsidRPr="000F32A9">
              <w:rPr>
                <w:sz w:val="15"/>
                <w:szCs w:val="15"/>
              </w:rPr>
              <w:t>mil. EUR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10 827,3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12 026,1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12 814,8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13 200,0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13 148,4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13 125,9</w:t>
            </w:r>
          </w:p>
        </w:tc>
        <w:tc>
          <w:tcPr>
            <w:tcW w:w="70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13 465,2</w:t>
            </w:r>
          </w:p>
        </w:tc>
      </w:tr>
      <w:tr w:rsidR="00BC3EDF" w:rsidRPr="000F32A9" w:rsidTr="001239BE">
        <w:tc>
          <w:tcPr>
            <w:tcW w:w="221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jc w:val="left"/>
            </w:pPr>
            <w:r w:rsidRPr="000F32A9">
              <w:t xml:space="preserve">  konečná spotreba nezisko-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cs="Times New Roman"/>
                <w:sz w:val="15"/>
                <w:szCs w:val="15"/>
              </w:rPr>
            </w:pP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</w:tr>
      <w:tr w:rsidR="00BC3EDF" w:rsidRPr="000F32A9" w:rsidTr="001239BE">
        <w:tc>
          <w:tcPr>
            <w:tcW w:w="221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jc w:val="left"/>
            </w:pPr>
            <w:r w:rsidRPr="000F32A9">
              <w:t xml:space="preserve">    vých inštitúcií slúžiacich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cs="Times New Roman"/>
                <w:sz w:val="15"/>
                <w:szCs w:val="15"/>
              </w:rPr>
            </w:pP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</w:tr>
      <w:tr w:rsidR="00BC3EDF" w:rsidRPr="000F32A9" w:rsidTr="001239BE">
        <w:tc>
          <w:tcPr>
            <w:tcW w:w="221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jc w:val="left"/>
            </w:pPr>
            <w:r w:rsidRPr="000F32A9">
              <w:t xml:space="preserve">    domácnostiam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rPr>
                <w:sz w:val="15"/>
                <w:szCs w:val="15"/>
              </w:rPr>
            </w:pPr>
            <w:r w:rsidRPr="000F32A9">
              <w:rPr>
                <w:sz w:val="15"/>
                <w:szCs w:val="15"/>
              </w:rPr>
              <w:t>mil. EUR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555,8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625,6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647,4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657,3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669,8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664,6</w:t>
            </w:r>
          </w:p>
        </w:tc>
        <w:tc>
          <w:tcPr>
            <w:tcW w:w="70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672,3</w:t>
            </w:r>
          </w:p>
        </w:tc>
      </w:tr>
      <w:tr w:rsidR="00BC3EDF" w:rsidRPr="000F32A9" w:rsidTr="001239BE">
        <w:tc>
          <w:tcPr>
            <w:tcW w:w="221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rFonts w:cs="Times New Roman"/>
              </w:rPr>
            </w:pPr>
            <w:r w:rsidRPr="000F32A9">
              <w:t xml:space="preserve">  tvorba hrubého kapitálu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rPr>
                <w:sz w:val="15"/>
                <w:szCs w:val="15"/>
              </w:rPr>
            </w:pPr>
            <w:r w:rsidRPr="000F32A9">
              <w:rPr>
                <w:sz w:val="15"/>
                <w:szCs w:val="15"/>
              </w:rPr>
              <w:t>mil. EUR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17 815,6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19 489,4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13 141,5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16 256,4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17 977,4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15 191,5</w:t>
            </w:r>
          </w:p>
        </w:tc>
        <w:tc>
          <w:tcPr>
            <w:tcW w:w="70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15 558,4</w:t>
            </w:r>
          </w:p>
        </w:tc>
      </w:tr>
      <w:tr w:rsidR="00BC3EDF" w:rsidRPr="000F32A9" w:rsidTr="001239BE">
        <w:tc>
          <w:tcPr>
            <w:tcW w:w="221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ind w:right="-27"/>
              <w:jc w:val="left"/>
            </w:pPr>
            <w:r w:rsidRPr="000F32A9">
              <w:t xml:space="preserve">  z toho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cs="Times New Roman"/>
                <w:sz w:val="15"/>
                <w:szCs w:val="15"/>
              </w:rPr>
            </w:pP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</w:tr>
      <w:tr w:rsidR="00BC3EDF" w:rsidRPr="000F32A9" w:rsidTr="001239BE">
        <w:tc>
          <w:tcPr>
            <w:tcW w:w="221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ind w:right="-27"/>
              <w:jc w:val="left"/>
            </w:pPr>
            <w:r w:rsidRPr="000F32A9">
              <w:t xml:space="preserve">    tvorba hrubého fix. kapitálu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rPr>
                <w:sz w:val="15"/>
                <w:szCs w:val="15"/>
              </w:rPr>
            </w:pPr>
            <w:r w:rsidRPr="000F32A9">
              <w:rPr>
                <w:sz w:val="15"/>
                <w:szCs w:val="15"/>
              </w:rPr>
              <w:t>mil. EUR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16 060,8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16 976,4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13 332,7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14 396,2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16 592,2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14 942,6</w:t>
            </w:r>
          </w:p>
        </w:tc>
        <w:tc>
          <w:tcPr>
            <w:tcW w:w="70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15 202,8</w:t>
            </w:r>
          </w:p>
        </w:tc>
      </w:tr>
      <w:tr w:rsidR="00BC3EDF" w:rsidRPr="000F32A9" w:rsidTr="001239BE">
        <w:tc>
          <w:tcPr>
            <w:tcW w:w="221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rFonts w:cs="Times New Roman"/>
              </w:rPr>
            </w:pPr>
            <w:r w:rsidRPr="000F32A9">
              <w:t>Čisté saldo dovozu</w:t>
            </w:r>
            <w:r w:rsidRPr="000F32A9">
              <w:rPr>
                <w:vertAlign w:val="superscript"/>
              </w:rPr>
              <w:t xml:space="preserve">  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rPr>
                <w:sz w:val="15"/>
                <w:szCs w:val="15"/>
              </w:rPr>
            </w:pP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</w:tr>
      <w:tr w:rsidR="00BC3EDF" w:rsidRPr="000F32A9" w:rsidTr="001239BE">
        <w:tc>
          <w:tcPr>
            <w:tcW w:w="2212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rFonts w:cs="Times New Roman"/>
              </w:rPr>
            </w:pPr>
            <w:r w:rsidRPr="000F32A9">
              <w:t xml:space="preserve">  a</w:t>
            </w:r>
            <w:r w:rsidRPr="000F32A9">
              <w:rPr>
                <w:rFonts w:cs="Times New Roman"/>
              </w:rPr>
              <w:t> </w:t>
            </w:r>
            <w:r w:rsidRPr="000F32A9">
              <w:t>vývozu výrobkov a služieb</w:t>
            </w:r>
          </w:p>
        </w:tc>
        <w:tc>
          <w:tcPr>
            <w:tcW w:w="7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rPr>
                <w:sz w:val="15"/>
                <w:szCs w:val="15"/>
              </w:rPr>
            </w:pPr>
            <w:r w:rsidRPr="000F32A9">
              <w:rPr>
                <w:sz w:val="15"/>
                <w:szCs w:val="15"/>
              </w:rPr>
              <w:t>mil. EUR</w:t>
            </w:r>
          </w:p>
        </w:tc>
        <w:tc>
          <w:tcPr>
            <w:tcW w:w="6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273,0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>
              <w:rPr>
                <w:rFonts w:ascii="Arial Narrow" w:eastAsia="Times New Roman" w:hAnsi="Arial Narrow" w:cs="Times New Roman"/>
                <w:sz w:val="15"/>
                <w:szCs w:val="15"/>
              </w:rPr>
              <w:t>-</w:t>
            </w: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1 217,4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>
              <w:rPr>
                <w:rFonts w:ascii="Arial Narrow" w:eastAsia="Times New Roman" w:hAnsi="Arial Narrow" w:cs="Times New Roman"/>
                <w:sz w:val="15"/>
                <w:szCs w:val="15"/>
              </w:rPr>
              <w:t>-</w:t>
            </w: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108,0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>
              <w:rPr>
                <w:rFonts w:ascii="Arial Narrow" w:eastAsia="Times New Roman" w:hAnsi="Arial Narrow" w:cs="Times New Roman"/>
                <w:sz w:val="15"/>
                <w:szCs w:val="15"/>
              </w:rPr>
              <w:t>-</w:t>
            </w: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211,2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 xml:space="preserve">502,2 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4 055,8</w:t>
            </w:r>
          </w:p>
        </w:tc>
        <w:tc>
          <w:tcPr>
            <w:tcW w:w="704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4 166,4</w:t>
            </w:r>
          </w:p>
        </w:tc>
      </w:tr>
    </w:tbl>
    <w:p w:rsidR="000F32A9" w:rsidRPr="000F32A9" w:rsidRDefault="000F32A9" w:rsidP="000F32A9">
      <w:pPr>
        <w:pStyle w:val="poznamky"/>
        <w:tabs>
          <w:tab w:val="clear" w:pos="113"/>
          <w:tab w:val="left" w:pos="142"/>
        </w:tabs>
        <w:spacing w:before="120"/>
        <w:jc w:val="left"/>
        <w:rPr>
          <w:position w:val="0"/>
          <w:vertAlign w:val="baseline"/>
        </w:rPr>
      </w:pPr>
      <w:r w:rsidRPr="000F32A9">
        <w:rPr>
          <w:position w:val="0"/>
        </w:rPr>
        <w:t xml:space="preserve">1) </w:t>
      </w:r>
      <w:r w:rsidRPr="000F32A9">
        <w:rPr>
          <w:position w:val="0"/>
        </w:rPr>
        <w:tab/>
      </w:r>
      <w:r w:rsidRPr="000F32A9">
        <w:rPr>
          <w:position w:val="0"/>
          <w:vertAlign w:val="baseline"/>
        </w:rPr>
        <w:t>pozri metodické vysvetlivky v časti 11 – Národné účty</w:t>
      </w:r>
    </w:p>
    <w:p w:rsidR="000F32A9" w:rsidRPr="000F32A9" w:rsidRDefault="000F32A9" w:rsidP="000F32A9">
      <w:pPr>
        <w:pStyle w:val="poznamky"/>
        <w:tabs>
          <w:tab w:val="clear" w:pos="113"/>
          <w:tab w:val="left" w:pos="142"/>
        </w:tabs>
        <w:jc w:val="left"/>
        <w:rPr>
          <w:position w:val="0"/>
          <w:vertAlign w:val="baseline"/>
        </w:rPr>
      </w:pPr>
      <w:r w:rsidRPr="000F32A9">
        <w:rPr>
          <w:position w:val="0"/>
        </w:rPr>
        <w:t xml:space="preserve">2) </w:t>
      </w:r>
      <w:r w:rsidRPr="000F32A9">
        <w:rPr>
          <w:position w:val="0"/>
        </w:rPr>
        <w:tab/>
      </w:r>
      <w:r w:rsidRPr="000F32A9">
        <w:rPr>
          <w:position w:val="0"/>
          <w:vertAlign w:val="baseline"/>
        </w:rPr>
        <w:t>údaje za roky 2017 a 2018 sú podľa polodefinitívnych ročných účtov; rok 2019 je podľa predbežného ročného účtu</w:t>
      </w:r>
    </w:p>
    <w:p w:rsidR="000F32A9" w:rsidRPr="000F32A9" w:rsidRDefault="000F32A9" w:rsidP="000F32A9">
      <w:pPr>
        <w:tabs>
          <w:tab w:val="left" w:pos="142"/>
        </w:tabs>
        <w:jc w:val="left"/>
        <w:rPr>
          <w:sz w:val="14"/>
          <w:szCs w:val="14"/>
        </w:rPr>
      </w:pPr>
      <w:r w:rsidRPr="000F32A9">
        <w:rPr>
          <w:sz w:val="14"/>
          <w:szCs w:val="14"/>
          <w:vertAlign w:val="superscript"/>
        </w:rPr>
        <w:t>3)</w:t>
      </w:r>
      <w:r w:rsidRPr="000F32A9">
        <w:rPr>
          <w:rFonts w:cs="Times New Roman"/>
          <w:sz w:val="14"/>
          <w:szCs w:val="14"/>
        </w:rPr>
        <w:tab/>
      </w:r>
      <w:r w:rsidRPr="000F32A9">
        <w:rPr>
          <w:sz w:val="14"/>
          <w:szCs w:val="14"/>
        </w:rPr>
        <w:t>v odvetviach sa uvádza pridaná hodnota</w:t>
      </w:r>
    </w:p>
    <w:p w:rsidR="00311FC4" w:rsidRPr="000F32A9" w:rsidRDefault="00311FC4" w:rsidP="00311FC4">
      <w:pPr>
        <w:jc w:val="left"/>
      </w:pPr>
    </w:p>
    <w:p w:rsidR="00311FC4" w:rsidRPr="000F32A9" w:rsidRDefault="00311FC4" w:rsidP="00311FC4">
      <w:pPr>
        <w:jc w:val="right"/>
      </w:pPr>
      <w:r w:rsidRPr="000F32A9">
        <w:br w:type="page"/>
      </w:r>
      <w:r w:rsidRPr="000F32A9">
        <w:lastRenderedPageBreak/>
        <w:t>3</w:t>
      </w:r>
      <w:r w:rsidRPr="000F32A9">
        <w:rPr>
          <w:vertAlign w:val="superscript"/>
        </w:rPr>
        <w:t>rd</w:t>
      </w:r>
      <w:r w:rsidRPr="000F32A9">
        <w:t xml:space="preserve"> continuation</w:t>
      </w:r>
    </w:p>
    <w:tbl>
      <w:tblPr>
        <w:tblW w:w="7797" w:type="dxa"/>
        <w:tblInd w:w="56" w:type="dxa"/>
        <w:tblBorders>
          <w:insideV w:val="single" w:sz="6" w:space="0" w:color="auto"/>
        </w:tblBorders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3"/>
        <w:gridCol w:w="794"/>
        <w:gridCol w:w="2156"/>
        <w:gridCol w:w="84"/>
      </w:tblGrid>
      <w:tr w:rsidR="00BC3EDF" w:rsidRPr="000F32A9" w:rsidTr="00366AC3">
        <w:trPr>
          <w:gridAfter w:val="1"/>
          <w:wAfter w:w="84" w:type="dxa"/>
        </w:trPr>
        <w:tc>
          <w:tcPr>
            <w:tcW w:w="680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:rsidR="00BC3EDF" w:rsidRPr="00555A3E" w:rsidRDefault="00BC3EDF" w:rsidP="00BC3EDF">
            <w:pPr>
              <w:spacing w:before="220" w:after="200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2014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C3EDF" w:rsidRPr="00555A3E" w:rsidRDefault="00BC3EDF" w:rsidP="00BC3EDF">
            <w:pPr>
              <w:spacing w:before="220" w:after="200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2015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C3EDF" w:rsidRPr="00555A3E" w:rsidRDefault="00BC3EDF" w:rsidP="00BC3EDF">
            <w:pPr>
              <w:spacing w:before="220" w:after="200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2016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C3EDF" w:rsidRPr="00555A3E" w:rsidRDefault="00BC3EDF" w:rsidP="00BC3EDF">
            <w:pPr>
              <w:spacing w:before="220" w:after="200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2017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C3EDF" w:rsidRPr="00555A3E" w:rsidRDefault="00BC3EDF" w:rsidP="00BC3EDF">
            <w:pPr>
              <w:spacing w:before="220" w:after="200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2018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C3EDF" w:rsidRPr="00555A3E" w:rsidRDefault="00BC3EDF" w:rsidP="00BC3EDF">
            <w:pPr>
              <w:spacing w:before="220" w:after="200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2019</w:t>
            </w:r>
          </w:p>
        </w:tc>
        <w:tc>
          <w:tcPr>
            <w:tcW w:w="6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C3EDF" w:rsidRPr="00555A3E" w:rsidRDefault="00BC3EDF" w:rsidP="00BC3EDF">
            <w:pPr>
              <w:spacing w:before="220" w:after="200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2020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BC3EDF" w:rsidRPr="000F32A9" w:rsidRDefault="00BC3EDF" w:rsidP="00BC3EDF">
            <w:pPr>
              <w:rPr>
                <w:lang w:val="en-GB"/>
              </w:rPr>
            </w:pPr>
            <w:r w:rsidRPr="000F32A9">
              <w:rPr>
                <w:lang w:val="en-GB"/>
              </w:rPr>
              <w:t>Unit</w:t>
            </w:r>
          </w:p>
        </w:tc>
        <w:tc>
          <w:tcPr>
            <w:tcW w:w="21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hideMark/>
          </w:tcPr>
          <w:p w:rsidR="00BC3EDF" w:rsidRPr="000F32A9" w:rsidRDefault="00BC3EDF" w:rsidP="00BC3EDF">
            <w:pPr>
              <w:spacing w:before="220" w:after="220"/>
              <w:ind w:right="-57"/>
              <w:jc w:val="left"/>
              <w:rPr>
                <w:lang w:val="en-GB"/>
              </w:rPr>
            </w:pPr>
            <w:r w:rsidRPr="000F32A9">
              <w:rPr>
                <w:lang w:val="en-GB"/>
              </w:rPr>
              <w:t>Indicator</w:t>
            </w:r>
          </w:p>
        </w:tc>
      </w:tr>
      <w:tr w:rsidR="000F32A9" w:rsidRPr="000F32A9" w:rsidTr="001239BE">
        <w:trPr>
          <w:gridAfter w:val="1"/>
          <w:wAfter w:w="84" w:type="dxa"/>
        </w:trPr>
        <w:tc>
          <w:tcPr>
            <w:tcW w:w="4763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F32A9" w:rsidRPr="000F32A9" w:rsidRDefault="000F32A9" w:rsidP="001239BE">
            <w:pPr>
              <w:spacing w:before="40" w:after="40"/>
              <w:jc w:val="left"/>
              <w:rPr>
                <w:rFonts w:cs="Times New Roman"/>
                <w:lang w:val="en-GB"/>
              </w:rPr>
            </w:pPr>
            <w:r w:rsidRPr="000F32A9">
              <w:rPr>
                <w:lang w:val="en-GB"/>
              </w:rPr>
              <w:t>National accounts</w:t>
            </w:r>
            <w:r>
              <w:rPr>
                <w:vertAlign w:val="superscript"/>
                <w:lang w:val="en-GB"/>
              </w:rPr>
              <w:t>1,</w:t>
            </w:r>
            <w:r w:rsidRPr="000F32A9">
              <w:rPr>
                <w:vertAlign w:val="superscript"/>
              </w:rPr>
              <w:t>2)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32A9" w:rsidRPr="000F32A9" w:rsidRDefault="000F32A9" w:rsidP="001239BE">
            <w:pPr>
              <w:jc w:val="right"/>
              <w:rPr>
                <w:rFonts w:cs="Times New Roman"/>
                <w:lang w:val="en-GB"/>
              </w:rPr>
            </w:pP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F32A9" w:rsidRPr="000F32A9" w:rsidRDefault="000F32A9" w:rsidP="001239BE">
            <w:pPr>
              <w:jc w:val="right"/>
              <w:rPr>
                <w:rFonts w:cs="Times New Roman"/>
                <w:lang w:val="en-GB"/>
              </w:rPr>
            </w:pPr>
          </w:p>
        </w:tc>
      </w:tr>
      <w:tr w:rsidR="000F32A9" w:rsidRPr="000F32A9" w:rsidTr="001239BE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2A9" w:rsidRPr="000F32A9" w:rsidRDefault="000F32A9" w:rsidP="001239BE">
            <w:pPr>
              <w:spacing w:before="20"/>
              <w:jc w:val="right"/>
              <w:rPr>
                <w:rFonts w:cs="Times New Roman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32A9" w:rsidRPr="000F32A9" w:rsidRDefault="000F32A9" w:rsidP="001239BE">
            <w:pPr>
              <w:spacing w:before="20"/>
              <w:jc w:val="right"/>
              <w:rPr>
                <w:rFonts w:cs="Times New Roman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32A9" w:rsidRPr="000F32A9" w:rsidRDefault="000F32A9" w:rsidP="001239BE">
            <w:pPr>
              <w:spacing w:before="20"/>
              <w:jc w:val="right"/>
              <w:rPr>
                <w:rFonts w:cs="Times New Roman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32A9" w:rsidRPr="000F32A9" w:rsidRDefault="000F32A9" w:rsidP="001239BE">
            <w:pPr>
              <w:spacing w:before="20"/>
              <w:jc w:val="right"/>
              <w:rPr>
                <w:rFonts w:cs="Times New Roman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32A9" w:rsidRPr="000F32A9" w:rsidRDefault="000F32A9" w:rsidP="001239BE">
            <w:pPr>
              <w:spacing w:before="20"/>
              <w:jc w:val="right"/>
              <w:rPr>
                <w:rFonts w:cs="Times New Roman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32A9" w:rsidRPr="000F32A9" w:rsidRDefault="000F32A9" w:rsidP="001239BE">
            <w:pPr>
              <w:spacing w:before="20"/>
              <w:jc w:val="right"/>
              <w:rPr>
                <w:rFonts w:cs="Times New Roman"/>
                <w:lang w:val="en-GB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32A9" w:rsidRPr="000F32A9" w:rsidRDefault="000F32A9" w:rsidP="001239BE">
            <w:pPr>
              <w:spacing w:before="20"/>
              <w:jc w:val="right"/>
              <w:rPr>
                <w:rFonts w:cs="Times New Roman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32A9" w:rsidRPr="000F32A9" w:rsidRDefault="000F32A9" w:rsidP="001239BE">
            <w:pPr>
              <w:spacing w:before="20"/>
              <w:rPr>
                <w:rFonts w:cs="Times New Roman"/>
                <w:lang w:val="en-GB"/>
              </w:rPr>
            </w:pP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0F32A9" w:rsidRPr="000F32A9" w:rsidRDefault="000F32A9" w:rsidP="001239BE">
            <w:pPr>
              <w:pStyle w:val="Nadpis4"/>
            </w:pPr>
            <w:r w:rsidRPr="000F32A9">
              <w:t xml:space="preserve">Constant prices </w:t>
            </w:r>
            <w:r w:rsidRPr="000F32A9">
              <w:br/>
              <w:t xml:space="preserve">at chain-linked volumes </w:t>
            </w:r>
          </w:p>
        </w:tc>
      </w:tr>
      <w:tr w:rsidR="00BC3EDF" w:rsidRPr="000F32A9" w:rsidTr="001239BE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167 999,5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181 287,2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189 252,0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194 674,2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204 607,6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199 935,9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rPr>
                <w:rFonts w:cs="Times New Roman"/>
                <w:sz w:val="15"/>
                <w:szCs w:val="15"/>
              </w:rPr>
            </w:pPr>
            <w:r w:rsidRPr="000F32A9">
              <w:rPr>
                <w:sz w:val="15"/>
                <w:szCs w:val="15"/>
                <w:lang w:val="en-GB"/>
              </w:rPr>
              <w:t>Mill. EUR</w:t>
            </w: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BC3EDF" w:rsidRPr="000F32A9" w:rsidRDefault="00BC3EDF" w:rsidP="00BC3EDF">
            <w:pPr>
              <w:spacing w:before="60"/>
              <w:jc w:val="left"/>
              <w:rPr>
                <w:lang w:val="en-GB"/>
              </w:rPr>
            </w:pPr>
            <w:r w:rsidRPr="000F32A9">
              <w:rPr>
                <w:lang w:val="en-GB"/>
              </w:rPr>
              <w:t>Output</w:t>
            </w:r>
          </w:p>
        </w:tc>
      </w:tr>
      <w:tr w:rsidR="00BC3EDF" w:rsidRPr="000F32A9" w:rsidTr="001239BE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99 356,5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109 501,0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115 827,6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119 424,0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126 614,7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120 431,7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rPr>
                <w:rFonts w:cs="Times New Roman"/>
                <w:sz w:val="15"/>
                <w:szCs w:val="15"/>
              </w:rPr>
            </w:pPr>
            <w:r w:rsidRPr="000F32A9">
              <w:rPr>
                <w:sz w:val="15"/>
                <w:szCs w:val="15"/>
                <w:lang w:val="en-GB"/>
              </w:rPr>
              <w:t>Mill. EUR</w:t>
            </w: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lang w:val="en-GB"/>
              </w:rPr>
            </w:pPr>
            <w:r w:rsidRPr="000F32A9">
              <w:rPr>
                <w:lang w:val="en-GB"/>
              </w:rPr>
              <w:t>Intermediate consumption</w:t>
            </w:r>
          </w:p>
        </w:tc>
      </w:tr>
      <w:tr w:rsidR="00BC3EDF" w:rsidRPr="000F32A9" w:rsidTr="001239BE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76 103,3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79 767,6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81 468,8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83 948,1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87 111,8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89 130,2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rPr>
                <w:sz w:val="15"/>
                <w:szCs w:val="15"/>
                <w:lang w:val="en-GB"/>
              </w:rPr>
            </w:pPr>
            <w:r w:rsidRPr="000F32A9">
              <w:rPr>
                <w:sz w:val="15"/>
                <w:szCs w:val="15"/>
                <w:lang w:val="en-GB"/>
              </w:rPr>
              <w:t>Mill. EUR</w:t>
            </w: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lang w:val="en-GB"/>
              </w:rPr>
            </w:pPr>
            <w:r w:rsidRPr="000F32A9">
              <w:rPr>
                <w:lang w:val="en-GB"/>
              </w:rPr>
              <w:t>Gross domestic product</w:t>
            </w:r>
          </w:p>
        </w:tc>
      </w:tr>
      <w:tr w:rsidR="00BC3EDF" w:rsidRPr="000F32A9" w:rsidTr="001239BE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72 644,2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77 315,1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78 753,6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81 359,2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84 215,2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87 261,0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rPr>
                <w:sz w:val="15"/>
                <w:szCs w:val="15"/>
                <w:lang w:val="en-GB"/>
              </w:rPr>
            </w:pPr>
            <w:r w:rsidRPr="000F32A9">
              <w:rPr>
                <w:sz w:val="15"/>
                <w:szCs w:val="15"/>
                <w:lang w:val="en-GB"/>
              </w:rPr>
              <w:t>Mill. EUR</w:t>
            </w: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vertAlign w:val="superscript"/>
                <w:lang w:val="en-GB"/>
              </w:rPr>
            </w:pPr>
            <w:r w:rsidRPr="000F32A9">
              <w:rPr>
                <w:lang w:val="en-GB"/>
              </w:rPr>
              <w:t>Domestic demand</w:t>
            </w:r>
          </w:p>
        </w:tc>
      </w:tr>
      <w:tr w:rsidR="00BC3EDF" w:rsidRPr="000F32A9" w:rsidTr="001239BE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cs="Times New Roman"/>
                <w:sz w:val="15"/>
                <w:szCs w:val="15"/>
                <w:lang w:val="en-GB"/>
              </w:rPr>
            </w:pP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lang w:val="en-GB"/>
              </w:rPr>
            </w:pPr>
            <w:r w:rsidRPr="000F32A9">
              <w:rPr>
                <w:lang w:val="en-GB"/>
              </w:rPr>
              <w:t>of which:</w:t>
            </w:r>
          </w:p>
        </w:tc>
      </w:tr>
      <w:tr w:rsidR="00BC3EDF" w:rsidRPr="000F32A9" w:rsidTr="001239BE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cs="Times New Roman"/>
                <w:sz w:val="15"/>
                <w:szCs w:val="15"/>
                <w:lang w:val="en-GB"/>
              </w:rPr>
            </w:pP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lang w:val="en-GB"/>
              </w:rPr>
            </w:pPr>
            <w:r w:rsidRPr="000F32A9">
              <w:rPr>
                <w:lang w:val="en-GB"/>
              </w:rPr>
              <w:t xml:space="preserve">  Final consumption of</w:t>
            </w:r>
          </w:p>
        </w:tc>
      </w:tr>
      <w:tr w:rsidR="00BC3EDF" w:rsidRPr="000F32A9" w:rsidTr="001239BE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41 274,8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42 415,6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44 054,0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46 057,2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 xml:space="preserve">47 982,8 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49 039,6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rPr>
                <w:sz w:val="15"/>
                <w:szCs w:val="15"/>
                <w:lang w:val="en-GB"/>
              </w:rPr>
            </w:pPr>
            <w:r w:rsidRPr="000F32A9">
              <w:rPr>
                <w:sz w:val="15"/>
                <w:szCs w:val="15"/>
                <w:lang w:val="en-GB"/>
              </w:rPr>
              <w:t>Mill. EUR</w:t>
            </w: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lang w:val="en-GB"/>
              </w:rPr>
            </w:pPr>
            <w:r w:rsidRPr="000F32A9">
              <w:rPr>
                <w:lang w:val="en-GB"/>
              </w:rPr>
              <w:t xml:space="preserve">    households</w:t>
            </w:r>
          </w:p>
        </w:tc>
      </w:tr>
      <w:tr w:rsidR="00BC3EDF" w:rsidRPr="000F32A9" w:rsidTr="001239BE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cs="Times New Roman"/>
                <w:sz w:val="15"/>
                <w:szCs w:val="15"/>
                <w:lang w:val="en-GB"/>
              </w:rPr>
            </w:pP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lang w:val="en-GB"/>
              </w:rPr>
            </w:pPr>
            <w:r w:rsidRPr="000F32A9">
              <w:rPr>
                <w:lang w:val="en-GB"/>
              </w:rPr>
              <w:t xml:space="preserve">  Final consumption of</w:t>
            </w:r>
          </w:p>
        </w:tc>
      </w:tr>
      <w:tr w:rsidR="00BC3EDF" w:rsidRPr="000F32A9" w:rsidTr="001239BE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14 114,3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14 862,9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15 149,5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15 303,3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15 338,1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16 055,5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rPr>
                <w:sz w:val="15"/>
                <w:szCs w:val="15"/>
                <w:lang w:val="en-GB"/>
              </w:rPr>
            </w:pPr>
            <w:r w:rsidRPr="000F32A9">
              <w:rPr>
                <w:sz w:val="15"/>
                <w:szCs w:val="15"/>
                <w:lang w:val="en-GB"/>
              </w:rPr>
              <w:t>Mill. EUR</w:t>
            </w: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lang w:val="en-GB"/>
              </w:rPr>
            </w:pPr>
            <w:r w:rsidRPr="000F32A9">
              <w:rPr>
                <w:lang w:val="en-GB"/>
              </w:rPr>
              <w:t xml:space="preserve">    general government</w:t>
            </w:r>
          </w:p>
        </w:tc>
      </w:tr>
      <w:tr w:rsidR="00BC3EDF" w:rsidRPr="000F32A9" w:rsidTr="001239BE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cs="Times New Roman"/>
                <w:sz w:val="15"/>
                <w:szCs w:val="15"/>
                <w:lang w:val="en-GB"/>
              </w:rPr>
            </w:pP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lang w:val="en-GB"/>
              </w:rPr>
            </w:pPr>
            <w:r w:rsidRPr="000F32A9">
              <w:rPr>
                <w:lang w:val="en-GB"/>
              </w:rPr>
              <w:t xml:space="preserve">  Final consumption of non-</w:t>
            </w:r>
          </w:p>
        </w:tc>
      </w:tr>
      <w:tr w:rsidR="00BC3EDF" w:rsidRPr="000F32A9" w:rsidTr="001239BE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cs="Times New Roman"/>
                <w:sz w:val="15"/>
                <w:szCs w:val="15"/>
                <w:lang w:val="en-GB"/>
              </w:rPr>
            </w:pP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lang w:val="en-GB"/>
              </w:rPr>
            </w:pPr>
            <w:r w:rsidRPr="000F32A9">
              <w:rPr>
                <w:lang w:val="en-GB"/>
              </w:rPr>
              <w:t xml:space="preserve">    profit institutions serving</w:t>
            </w:r>
          </w:p>
        </w:tc>
      </w:tr>
      <w:tr w:rsidR="00BC3EDF" w:rsidRPr="000F32A9" w:rsidTr="001239BE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672,1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690,6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727,4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722,5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695,2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760,5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rPr>
                <w:sz w:val="15"/>
                <w:szCs w:val="15"/>
                <w:lang w:val="en-GB"/>
              </w:rPr>
            </w:pPr>
            <w:r w:rsidRPr="000F32A9">
              <w:rPr>
                <w:sz w:val="15"/>
                <w:szCs w:val="15"/>
                <w:lang w:val="en-GB"/>
              </w:rPr>
              <w:t>Mill. EUR</w:t>
            </w: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lang w:val="en-GB"/>
              </w:rPr>
            </w:pPr>
            <w:r w:rsidRPr="000F32A9">
              <w:rPr>
                <w:lang w:val="en-GB"/>
              </w:rPr>
              <w:t xml:space="preserve">    to households</w:t>
            </w:r>
          </w:p>
        </w:tc>
      </w:tr>
      <w:tr w:rsidR="00BC3EDF" w:rsidRPr="000F32A9" w:rsidTr="001239BE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16 582,5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19 346,0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18 822,7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19 281,6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20 224,7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21 424,5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rPr>
                <w:sz w:val="15"/>
                <w:szCs w:val="15"/>
                <w:lang w:val="en-GB"/>
              </w:rPr>
            </w:pPr>
            <w:r w:rsidRPr="000F32A9">
              <w:rPr>
                <w:sz w:val="15"/>
                <w:szCs w:val="15"/>
                <w:lang w:val="en-GB"/>
              </w:rPr>
              <w:t>Mill. EUR</w:t>
            </w: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rFonts w:cs="Times New Roman"/>
                <w:lang w:val="en-GB"/>
              </w:rPr>
            </w:pPr>
            <w:r w:rsidRPr="000F32A9">
              <w:rPr>
                <w:lang w:val="en-GB"/>
              </w:rPr>
              <w:t xml:space="preserve">  Gross capital formation</w:t>
            </w:r>
          </w:p>
        </w:tc>
      </w:tr>
      <w:tr w:rsidR="00BC3EDF" w:rsidRPr="000F32A9" w:rsidTr="001239BE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cs="Times New Roman"/>
                <w:sz w:val="15"/>
                <w:szCs w:val="15"/>
                <w:lang w:val="en-GB"/>
              </w:rPr>
            </w:pP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lang w:val="en-GB"/>
              </w:rPr>
            </w:pPr>
            <w:r w:rsidRPr="000F32A9">
              <w:rPr>
                <w:lang w:val="en-GB"/>
              </w:rPr>
              <w:t xml:space="preserve">  of which:</w:t>
            </w:r>
          </w:p>
        </w:tc>
      </w:tr>
      <w:tr w:rsidR="00BC3EDF" w:rsidRPr="000F32A9" w:rsidTr="001239BE"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15 562,4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18 918,5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17 150,5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17 742,8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18 196,1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19 249,2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rPr>
                <w:sz w:val="15"/>
                <w:szCs w:val="15"/>
                <w:lang w:val="en-GB"/>
              </w:rPr>
            </w:pPr>
            <w:r w:rsidRPr="000F32A9">
              <w:rPr>
                <w:sz w:val="15"/>
                <w:szCs w:val="15"/>
                <w:lang w:val="en-GB"/>
              </w:rPr>
              <w:t>Mill. EUR</w:t>
            </w:r>
          </w:p>
        </w:tc>
        <w:tc>
          <w:tcPr>
            <w:tcW w:w="224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spacing w:val="-4"/>
                <w:lang w:val="en-GB"/>
              </w:rPr>
            </w:pPr>
            <w:r w:rsidRPr="000F32A9">
              <w:rPr>
                <w:lang w:val="en-GB"/>
              </w:rPr>
              <w:t xml:space="preserve">    </w:t>
            </w:r>
            <w:r w:rsidRPr="000F32A9">
              <w:rPr>
                <w:spacing w:val="-4"/>
                <w:lang w:val="en-GB"/>
              </w:rPr>
              <w:t>Gross fixed capital formation</w:t>
            </w:r>
          </w:p>
        </w:tc>
      </w:tr>
      <w:tr w:rsidR="00BC3EDF" w:rsidRPr="000F32A9" w:rsidTr="001239BE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cs="Times New Roman"/>
                <w:sz w:val="15"/>
                <w:szCs w:val="15"/>
                <w:lang w:val="en-GB"/>
              </w:rPr>
            </w:pP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lang w:val="en-GB"/>
              </w:rPr>
            </w:pPr>
            <w:r w:rsidRPr="000F32A9">
              <w:rPr>
                <w:lang w:val="en-GB"/>
              </w:rPr>
              <w:t>Net balance of exports</w:t>
            </w:r>
          </w:p>
        </w:tc>
      </w:tr>
      <w:tr w:rsidR="00BC3EDF" w:rsidRPr="000F32A9" w:rsidTr="001239BE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x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x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x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x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x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x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rPr>
                <w:sz w:val="15"/>
                <w:szCs w:val="15"/>
                <w:lang w:val="en-GB"/>
              </w:rPr>
            </w:pPr>
            <w:r w:rsidRPr="000F32A9">
              <w:rPr>
                <w:sz w:val="15"/>
                <w:szCs w:val="15"/>
                <w:lang w:val="en-GB"/>
              </w:rPr>
              <w:t>Mill. EUR</w:t>
            </w: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lang w:val="en-GB"/>
              </w:rPr>
            </w:pPr>
            <w:r w:rsidRPr="000F32A9">
              <w:rPr>
                <w:lang w:val="en-GB"/>
              </w:rPr>
              <w:t xml:space="preserve">  and imports</w:t>
            </w:r>
          </w:p>
        </w:tc>
      </w:tr>
      <w:tr w:rsidR="00BC3EDF" w:rsidRPr="000F32A9" w:rsidTr="001239BE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hAnsi="Arial Narrow" w:cs="Times New Roman"/>
                <w:sz w:val="15"/>
                <w:szCs w:val="15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hAnsi="Arial Narrow" w:cs="Times New Roman"/>
                <w:sz w:val="15"/>
                <w:szCs w:val="15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hAnsi="Arial Narrow" w:cs="Times New Roman"/>
                <w:sz w:val="15"/>
                <w:szCs w:val="15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hAnsi="Arial Narrow" w:cs="Times New Roman"/>
                <w:sz w:val="15"/>
                <w:szCs w:val="15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hAnsi="Arial Narrow" w:cs="Times New Roman"/>
                <w:sz w:val="15"/>
                <w:szCs w:val="15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hAnsi="Arial Narrow" w:cs="Times New Roman"/>
                <w:sz w:val="15"/>
                <w:szCs w:val="15"/>
                <w:lang w:val="en-GB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hAnsi="Arial Narrow" w:cs="Times New Roman"/>
                <w:sz w:val="15"/>
                <w:szCs w:val="15"/>
                <w:lang w:val="en-GB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cs="Times New Roman"/>
                <w:sz w:val="15"/>
                <w:szCs w:val="15"/>
                <w:lang w:val="en-GB"/>
              </w:rPr>
            </w:pP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C3EDF" w:rsidRPr="000F32A9" w:rsidRDefault="00BC3EDF" w:rsidP="00BC3EDF">
            <w:pPr>
              <w:spacing w:before="60"/>
              <w:jc w:val="left"/>
              <w:rPr>
                <w:b/>
                <w:bCs/>
                <w:lang w:val="en-GB"/>
              </w:rPr>
            </w:pPr>
            <w:r w:rsidRPr="000F32A9">
              <w:rPr>
                <w:b/>
                <w:bCs/>
                <w:lang w:val="en-GB"/>
              </w:rPr>
              <w:t>Current prices</w:t>
            </w:r>
          </w:p>
        </w:tc>
      </w:tr>
      <w:tr w:rsidR="00BC3EDF" w:rsidRPr="000F32A9" w:rsidTr="001239BE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170 350,0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181 287,2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186 470,2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195 464,0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210 576,1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210 647,9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rPr>
                <w:sz w:val="15"/>
                <w:szCs w:val="15"/>
                <w:lang w:val="en-GB"/>
              </w:rPr>
            </w:pPr>
            <w:r w:rsidRPr="000F32A9">
              <w:rPr>
                <w:sz w:val="15"/>
                <w:szCs w:val="15"/>
                <w:lang w:val="en-GB"/>
              </w:rPr>
              <w:t>Mill. EUR</w:t>
            </w: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lang w:val="en-GB"/>
              </w:rPr>
            </w:pPr>
            <w:r w:rsidRPr="000F32A9">
              <w:rPr>
                <w:lang w:val="en-GB"/>
              </w:rPr>
              <w:t>Output</w:t>
            </w:r>
          </w:p>
        </w:tc>
      </w:tr>
      <w:tr w:rsidR="00BC3EDF" w:rsidRPr="000F32A9" w:rsidTr="001239BE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101 492,9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109 501,0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113 448,2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119 683,4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130 359,1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126 662,3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rPr>
                <w:sz w:val="15"/>
                <w:szCs w:val="15"/>
                <w:lang w:val="en-GB"/>
              </w:rPr>
            </w:pPr>
            <w:r w:rsidRPr="000F32A9">
              <w:rPr>
                <w:sz w:val="15"/>
                <w:szCs w:val="15"/>
                <w:lang w:val="en-GB"/>
              </w:rPr>
              <w:t>Mill. EUR</w:t>
            </w: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lang w:val="en-GB"/>
              </w:rPr>
            </w:pPr>
            <w:r w:rsidRPr="000F32A9">
              <w:rPr>
                <w:lang w:val="en-GB"/>
              </w:rPr>
              <w:t>Intermediate consumption</w:t>
            </w:r>
          </w:p>
        </w:tc>
      </w:tr>
      <w:tr w:rsidR="00BC3EDF" w:rsidRPr="000F32A9" w:rsidTr="001239BE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76 269,8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79 767,6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81 051,5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84 532,2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89 505,5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93 865,2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rPr>
                <w:sz w:val="15"/>
                <w:szCs w:val="15"/>
                <w:lang w:val="en-GB"/>
              </w:rPr>
            </w:pPr>
            <w:r w:rsidRPr="000F32A9">
              <w:rPr>
                <w:sz w:val="15"/>
                <w:szCs w:val="15"/>
                <w:lang w:val="en-GB"/>
              </w:rPr>
              <w:t>Mill. EUR</w:t>
            </w: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rFonts w:cs="Times New Roman"/>
                <w:lang w:val="en-GB"/>
              </w:rPr>
            </w:pPr>
            <w:r w:rsidRPr="000F32A9">
              <w:rPr>
                <w:lang w:val="en-GB"/>
              </w:rPr>
              <w:t>Gross domestic product</w:t>
            </w:r>
            <w:r w:rsidRPr="000F32A9">
              <w:rPr>
                <w:vertAlign w:val="superscript"/>
                <w:lang w:val="en-GB"/>
              </w:rPr>
              <w:t>3)</w:t>
            </w:r>
          </w:p>
        </w:tc>
      </w:tr>
      <w:tr w:rsidR="00BC3EDF" w:rsidRPr="000F32A9" w:rsidTr="001239BE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3EDF" w:rsidRPr="000F32A9" w:rsidRDefault="00BC3EDF" w:rsidP="00BC3EDF">
            <w:pPr>
              <w:spacing w:before="20"/>
              <w:rPr>
                <w:rFonts w:cs="Times New Roman"/>
                <w:sz w:val="15"/>
                <w:szCs w:val="15"/>
                <w:lang w:val="en-GB"/>
              </w:rPr>
            </w:pP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lang w:val="en-GB"/>
              </w:rPr>
            </w:pPr>
            <w:r w:rsidRPr="000F32A9">
              <w:rPr>
                <w:lang w:val="en-GB"/>
              </w:rPr>
              <w:t>of which:</w:t>
            </w:r>
          </w:p>
        </w:tc>
      </w:tr>
      <w:tr w:rsidR="00BC3EDF" w:rsidRPr="000F32A9" w:rsidTr="001239BE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3EDF" w:rsidRPr="000F32A9" w:rsidRDefault="00BC3EDF" w:rsidP="00BC3EDF">
            <w:pPr>
              <w:spacing w:before="20"/>
              <w:rPr>
                <w:rFonts w:cs="Times New Roman"/>
                <w:sz w:val="15"/>
                <w:szCs w:val="15"/>
                <w:lang w:val="en-GB"/>
              </w:rPr>
            </w:pP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lang w:val="en-GB"/>
              </w:rPr>
            </w:pPr>
            <w:r w:rsidRPr="000F32A9">
              <w:rPr>
                <w:lang w:val="en-GB"/>
              </w:rPr>
              <w:t xml:space="preserve">  Agriculture, forestry,</w:t>
            </w:r>
          </w:p>
        </w:tc>
      </w:tr>
      <w:tr w:rsidR="00BC3EDF" w:rsidRPr="000F32A9" w:rsidTr="001239BE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2 461,4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2 092,9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2 181,5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2 028,0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2 130,0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2 314,8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C3EDF" w:rsidRPr="000F32A9" w:rsidRDefault="00BC3EDF" w:rsidP="00BC3EDF">
            <w:pPr>
              <w:spacing w:before="20"/>
              <w:rPr>
                <w:sz w:val="15"/>
                <w:szCs w:val="15"/>
                <w:lang w:val="en-GB"/>
              </w:rPr>
            </w:pPr>
            <w:r w:rsidRPr="000F32A9">
              <w:rPr>
                <w:sz w:val="15"/>
                <w:szCs w:val="15"/>
                <w:lang w:val="en-GB"/>
              </w:rPr>
              <w:t>Mill. EUR</w:t>
            </w: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lang w:val="en-GB"/>
              </w:rPr>
            </w:pPr>
            <w:r w:rsidRPr="000F32A9">
              <w:rPr>
                <w:lang w:val="en-GB"/>
              </w:rPr>
              <w:t xml:space="preserve">    fishing</w:t>
            </w:r>
          </w:p>
        </w:tc>
      </w:tr>
      <w:tr w:rsidR="00BC3EDF" w:rsidRPr="000F32A9" w:rsidTr="001239BE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23 486,8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24 338,0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23 727,4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24 503,3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26 194,7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26 958,8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C3EDF" w:rsidRPr="000F32A9" w:rsidRDefault="00BC3EDF" w:rsidP="00BC3EDF">
            <w:pPr>
              <w:spacing w:before="20"/>
              <w:rPr>
                <w:sz w:val="15"/>
                <w:szCs w:val="15"/>
                <w:lang w:val="en-GB"/>
              </w:rPr>
            </w:pPr>
            <w:r w:rsidRPr="000F32A9">
              <w:rPr>
                <w:sz w:val="15"/>
                <w:szCs w:val="15"/>
                <w:lang w:val="en-GB"/>
              </w:rPr>
              <w:t>Mill. EUR</w:t>
            </w: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lang w:val="en-GB"/>
              </w:rPr>
            </w:pPr>
            <w:r w:rsidRPr="000F32A9">
              <w:rPr>
                <w:lang w:val="en-GB"/>
              </w:rPr>
              <w:t xml:space="preserve">  Industry and</w:t>
            </w:r>
            <w:r w:rsidRPr="000F32A9">
              <w:rPr>
                <w:vertAlign w:val="superscript"/>
                <w:lang w:val="en-GB"/>
              </w:rPr>
              <w:t xml:space="preserve"> </w:t>
            </w:r>
            <w:r w:rsidRPr="000F32A9">
              <w:rPr>
                <w:lang w:val="en-GB"/>
              </w:rPr>
              <w:t>construction</w:t>
            </w:r>
          </w:p>
        </w:tc>
      </w:tr>
      <w:tr w:rsidR="00BC3EDF" w:rsidRPr="000F32A9" w:rsidTr="001239BE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42 908,9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45 355,2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47 113,1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49 249,3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51 892,2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54 711,9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C3EDF" w:rsidRPr="000F32A9" w:rsidRDefault="00BC3EDF" w:rsidP="00BC3EDF">
            <w:pPr>
              <w:spacing w:before="20"/>
              <w:rPr>
                <w:sz w:val="15"/>
                <w:szCs w:val="15"/>
                <w:lang w:val="en-GB"/>
              </w:rPr>
            </w:pPr>
            <w:r w:rsidRPr="000F32A9">
              <w:rPr>
                <w:sz w:val="15"/>
                <w:szCs w:val="15"/>
                <w:lang w:val="en-GB"/>
              </w:rPr>
              <w:t>Mill. EUR</w:t>
            </w: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lang w:val="en-GB"/>
              </w:rPr>
            </w:pPr>
            <w:r w:rsidRPr="000F32A9">
              <w:rPr>
                <w:lang w:val="en-GB"/>
              </w:rPr>
              <w:t xml:space="preserve">  Services  </w:t>
            </w:r>
          </w:p>
        </w:tc>
      </w:tr>
      <w:tr w:rsidR="00BC3EDF" w:rsidRPr="000F32A9" w:rsidTr="001239BE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72 595,8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77 315,1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78 661,5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82 664,2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 xml:space="preserve">87 813,3 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93 494,9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C3EDF" w:rsidRPr="000F32A9" w:rsidRDefault="00BC3EDF" w:rsidP="00BC3EDF">
            <w:pPr>
              <w:spacing w:before="20"/>
              <w:rPr>
                <w:sz w:val="15"/>
                <w:szCs w:val="15"/>
                <w:lang w:val="en-GB"/>
              </w:rPr>
            </w:pPr>
            <w:r w:rsidRPr="000F32A9">
              <w:rPr>
                <w:sz w:val="15"/>
                <w:szCs w:val="15"/>
                <w:lang w:val="en-GB"/>
              </w:rPr>
              <w:t>Mill. EUR</w:t>
            </w: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vertAlign w:val="superscript"/>
                <w:lang w:val="en-GB"/>
              </w:rPr>
            </w:pPr>
            <w:r w:rsidRPr="000F32A9">
              <w:rPr>
                <w:lang w:val="en-GB"/>
              </w:rPr>
              <w:t>Domestic demand</w:t>
            </w:r>
          </w:p>
        </w:tc>
      </w:tr>
      <w:tr w:rsidR="00BC3EDF" w:rsidRPr="000F32A9" w:rsidTr="001239BE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3EDF" w:rsidRPr="000F32A9" w:rsidRDefault="00BC3EDF" w:rsidP="00BC3EDF">
            <w:pPr>
              <w:spacing w:before="20"/>
              <w:rPr>
                <w:rFonts w:cs="Times New Roman"/>
                <w:sz w:val="15"/>
                <w:szCs w:val="15"/>
                <w:lang w:val="en-GB"/>
              </w:rPr>
            </w:pP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lang w:val="en-GB"/>
              </w:rPr>
            </w:pPr>
            <w:r w:rsidRPr="000F32A9">
              <w:rPr>
                <w:lang w:val="en-GB"/>
              </w:rPr>
              <w:t>of which:</w:t>
            </w:r>
          </w:p>
        </w:tc>
      </w:tr>
      <w:tr w:rsidR="00BC3EDF" w:rsidRPr="000F32A9" w:rsidTr="001239BE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3EDF" w:rsidRPr="000F32A9" w:rsidRDefault="00BC3EDF" w:rsidP="00BC3EDF">
            <w:pPr>
              <w:spacing w:before="20"/>
              <w:rPr>
                <w:rFonts w:cs="Times New Roman"/>
                <w:sz w:val="15"/>
                <w:szCs w:val="15"/>
                <w:lang w:val="en-GB"/>
              </w:rPr>
            </w:pP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lang w:val="en-GB"/>
              </w:rPr>
            </w:pPr>
            <w:r w:rsidRPr="000F32A9">
              <w:rPr>
                <w:lang w:val="en-GB"/>
              </w:rPr>
              <w:t xml:space="preserve">  Final consumption of</w:t>
            </w:r>
          </w:p>
        </w:tc>
      </w:tr>
      <w:tr w:rsidR="00BC3EDF" w:rsidRPr="000F32A9" w:rsidTr="001239BE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41 326,7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42 415,6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43 904,2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46 534,6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49 590,1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52 051,5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C3EDF" w:rsidRPr="000F32A9" w:rsidRDefault="00BC3EDF" w:rsidP="00BC3EDF">
            <w:pPr>
              <w:spacing w:before="20"/>
              <w:rPr>
                <w:sz w:val="15"/>
                <w:szCs w:val="15"/>
                <w:lang w:val="en-GB"/>
              </w:rPr>
            </w:pPr>
            <w:r w:rsidRPr="000F32A9">
              <w:rPr>
                <w:sz w:val="15"/>
                <w:szCs w:val="15"/>
                <w:lang w:val="en-GB"/>
              </w:rPr>
              <w:t>Mill. EUR</w:t>
            </w: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lang w:val="en-GB"/>
              </w:rPr>
            </w:pPr>
            <w:r w:rsidRPr="000F32A9">
              <w:rPr>
                <w:lang w:val="en-GB"/>
              </w:rPr>
              <w:t xml:space="preserve">    households</w:t>
            </w:r>
          </w:p>
        </w:tc>
      </w:tr>
      <w:tr w:rsidR="00BC3EDF" w:rsidRPr="000F32A9" w:rsidTr="001239BE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3EDF" w:rsidRPr="000F32A9" w:rsidRDefault="00BC3EDF" w:rsidP="00BC3EDF">
            <w:pPr>
              <w:spacing w:before="20"/>
              <w:rPr>
                <w:rFonts w:cs="Times New Roman"/>
                <w:sz w:val="15"/>
                <w:szCs w:val="15"/>
                <w:lang w:val="en-GB"/>
              </w:rPr>
            </w:pP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lang w:val="en-GB"/>
              </w:rPr>
            </w:pPr>
            <w:r w:rsidRPr="000F32A9">
              <w:rPr>
                <w:lang w:val="en-GB"/>
              </w:rPr>
              <w:t xml:space="preserve">  Final consumption of</w:t>
            </w:r>
          </w:p>
        </w:tc>
      </w:tr>
      <w:tr w:rsidR="00BC3EDF" w:rsidRPr="000F32A9" w:rsidTr="001239BE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14 017,2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14 862,9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15 343,1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15 993,6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16 709,5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18 467,4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C3EDF" w:rsidRPr="000F32A9" w:rsidRDefault="00BC3EDF" w:rsidP="00BC3EDF">
            <w:pPr>
              <w:spacing w:before="20"/>
              <w:rPr>
                <w:sz w:val="15"/>
                <w:szCs w:val="15"/>
                <w:lang w:val="en-GB"/>
              </w:rPr>
            </w:pPr>
            <w:r w:rsidRPr="000F32A9">
              <w:rPr>
                <w:sz w:val="15"/>
                <w:szCs w:val="15"/>
                <w:lang w:val="en-GB"/>
              </w:rPr>
              <w:t>Mill. EUR</w:t>
            </w: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lang w:val="en-GB"/>
              </w:rPr>
            </w:pPr>
            <w:r w:rsidRPr="000F32A9">
              <w:rPr>
                <w:lang w:val="en-GB"/>
              </w:rPr>
              <w:t xml:space="preserve">    general government</w:t>
            </w:r>
          </w:p>
        </w:tc>
      </w:tr>
      <w:tr w:rsidR="00BC3EDF" w:rsidRPr="000F32A9" w:rsidTr="001239BE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3EDF" w:rsidRPr="000F32A9" w:rsidRDefault="00BC3EDF" w:rsidP="00BC3EDF">
            <w:pPr>
              <w:spacing w:before="20"/>
              <w:rPr>
                <w:rFonts w:cs="Times New Roman"/>
                <w:sz w:val="15"/>
                <w:szCs w:val="15"/>
                <w:lang w:val="en-GB"/>
              </w:rPr>
            </w:pP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lang w:val="en-GB"/>
              </w:rPr>
            </w:pPr>
            <w:r w:rsidRPr="000F32A9">
              <w:rPr>
                <w:sz w:val="14"/>
                <w:szCs w:val="14"/>
                <w:lang w:val="en-GB"/>
              </w:rPr>
              <w:t xml:space="preserve"> </w:t>
            </w:r>
            <w:r w:rsidRPr="000F32A9">
              <w:rPr>
                <w:lang w:val="en-GB"/>
              </w:rPr>
              <w:t xml:space="preserve"> Final consumption of non-</w:t>
            </w:r>
          </w:p>
        </w:tc>
      </w:tr>
      <w:tr w:rsidR="00BC3EDF" w:rsidRPr="000F32A9" w:rsidTr="001239BE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3EDF" w:rsidRPr="000F32A9" w:rsidRDefault="00BC3EDF" w:rsidP="00BC3EDF">
            <w:pPr>
              <w:spacing w:before="20"/>
              <w:rPr>
                <w:rFonts w:cs="Times New Roman"/>
                <w:sz w:val="15"/>
                <w:szCs w:val="15"/>
                <w:lang w:val="en-GB"/>
              </w:rPr>
            </w:pP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lang w:val="en-GB"/>
              </w:rPr>
            </w:pPr>
            <w:r w:rsidRPr="000F32A9">
              <w:rPr>
                <w:lang w:val="en-GB"/>
              </w:rPr>
              <w:t xml:space="preserve">    profit institutions serving</w:t>
            </w:r>
          </w:p>
        </w:tc>
      </w:tr>
      <w:tr w:rsidR="00BC3EDF" w:rsidRPr="000F32A9" w:rsidTr="001239BE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668,4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690,6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734,8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751,0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749,6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862,1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C3EDF" w:rsidRPr="000F32A9" w:rsidRDefault="00BC3EDF" w:rsidP="00BC3EDF">
            <w:pPr>
              <w:spacing w:before="20"/>
              <w:rPr>
                <w:sz w:val="15"/>
                <w:szCs w:val="15"/>
                <w:lang w:val="en-GB"/>
              </w:rPr>
            </w:pPr>
            <w:r w:rsidRPr="000F32A9">
              <w:rPr>
                <w:sz w:val="15"/>
                <w:szCs w:val="15"/>
                <w:lang w:val="en-GB"/>
              </w:rPr>
              <w:t>Mill. EUR</w:t>
            </w: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lang w:val="en-GB"/>
              </w:rPr>
            </w:pPr>
            <w:r w:rsidRPr="000F32A9">
              <w:rPr>
                <w:lang w:val="en-GB"/>
              </w:rPr>
              <w:t xml:space="preserve">    households</w:t>
            </w:r>
          </w:p>
        </w:tc>
      </w:tr>
      <w:tr w:rsidR="00BC3EDF" w:rsidRPr="000F32A9" w:rsidTr="001239BE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16 583,5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19 364,0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18 679,5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19 385,0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20 764,1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22 113,9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C3EDF" w:rsidRPr="000F32A9" w:rsidRDefault="00BC3EDF" w:rsidP="00BC3EDF">
            <w:pPr>
              <w:spacing w:before="20"/>
              <w:rPr>
                <w:sz w:val="15"/>
                <w:szCs w:val="15"/>
                <w:lang w:val="en-GB"/>
              </w:rPr>
            </w:pPr>
            <w:r w:rsidRPr="000F32A9">
              <w:rPr>
                <w:sz w:val="15"/>
                <w:szCs w:val="15"/>
                <w:lang w:val="en-GB"/>
              </w:rPr>
              <w:t>Mill. EUR</w:t>
            </w: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rFonts w:cs="Times New Roman"/>
                <w:lang w:val="en-GB"/>
              </w:rPr>
            </w:pPr>
            <w:r w:rsidRPr="000F32A9">
              <w:rPr>
                <w:sz w:val="14"/>
                <w:szCs w:val="14"/>
                <w:lang w:val="en-GB"/>
              </w:rPr>
              <w:t xml:space="preserve">  </w:t>
            </w:r>
            <w:r w:rsidRPr="000F32A9">
              <w:rPr>
                <w:lang w:val="en-GB"/>
              </w:rPr>
              <w:t>Gross capital formation</w:t>
            </w:r>
          </w:p>
        </w:tc>
      </w:tr>
      <w:tr w:rsidR="00BC3EDF" w:rsidRPr="000F32A9" w:rsidTr="001239BE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3EDF" w:rsidRPr="000F32A9" w:rsidRDefault="00BC3EDF" w:rsidP="00BC3EDF">
            <w:pPr>
              <w:spacing w:before="20"/>
              <w:rPr>
                <w:rFonts w:cs="Times New Roman"/>
                <w:sz w:val="15"/>
                <w:szCs w:val="15"/>
                <w:lang w:val="en-GB"/>
              </w:rPr>
            </w:pP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lang w:val="en-GB"/>
              </w:rPr>
            </w:pPr>
            <w:r w:rsidRPr="000F32A9">
              <w:rPr>
                <w:lang w:val="en-GB"/>
              </w:rPr>
              <w:t xml:space="preserve">  of which:</w:t>
            </w:r>
          </w:p>
        </w:tc>
      </w:tr>
      <w:tr w:rsidR="00BC3EDF" w:rsidRPr="000F32A9" w:rsidTr="001239BE"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15 570,2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18 918,5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17 019,0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17 888,5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18 764,5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20 090,4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C3EDF" w:rsidRPr="000F32A9" w:rsidRDefault="00BC3EDF" w:rsidP="00BC3EDF">
            <w:pPr>
              <w:spacing w:before="20"/>
              <w:rPr>
                <w:sz w:val="15"/>
                <w:szCs w:val="15"/>
                <w:lang w:val="en-GB"/>
              </w:rPr>
            </w:pPr>
            <w:r w:rsidRPr="000F32A9">
              <w:rPr>
                <w:sz w:val="15"/>
                <w:szCs w:val="15"/>
                <w:lang w:val="en-GB"/>
              </w:rPr>
              <w:t>Mill. EUR</w:t>
            </w:r>
          </w:p>
        </w:tc>
        <w:tc>
          <w:tcPr>
            <w:tcW w:w="224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spacing w:val="-4"/>
                <w:lang w:val="en-GB"/>
              </w:rPr>
            </w:pPr>
            <w:r w:rsidRPr="000F32A9">
              <w:rPr>
                <w:spacing w:val="-4"/>
                <w:lang w:val="en-GB"/>
              </w:rPr>
              <w:t xml:space="preserve">    Gross fixed capital formation</w:t>
            </w:r>
          </w:p>
        </w:tc>
      </w:tr>
      <w:tr w:rsidR="00BC3EDF" w:rsidRPr="000F32A9" w:rsidTr="001239BE">
        <w:trPr>
          <w:gridAfter w:val="1"/>
          <w:wAfter w:w="84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3EDF" w:rsidRPr="000F32A9" w:rsidRDefault="00BC3EDF" w:rsidP="00BC3EDF">
            <w:pPr>
              <w:spacing w:before="20"/>
              <w:rPr>
                <w:rFonts w:cs="Times New Roman"/>
                <w:sz w:val="15"/>
                <w:szCs w:val="15"/>
                <w:lang w:val="en-GB"/>
              </w:rPr>
            </w:pP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rFonts w:cs="Times New Roman"/>
                <w:lang w:val="en-GB"/>
              </w:rPr>
            </w:pPr>
            <w:r w:rsidRPr="000F32A9">
              <w:rPr>
                <w:lang w:val="en-GB"/>
              </w:rPr>
              <w:t>Net balance of exports and</w:t>
            </w:r>
          </w:p>
        </w:tc>
      </w:tr>
      <w:tr w:rsidR="00BC3EDF" w:rsidRPr="000F32A9" w:rsidTr="001239BE"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3 674,0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2 452,5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2 390,0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1 868,0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1 692,3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  <w:r w:rsidRPr="000F32A9">
              <w:rPr>
                <w:rFonts w:ascii="Arial Narrow" w:eastAsia="Times New Roman" w:hAnsi="Arial Narrow" w:cs="Times New Roman"/>
                <w:sz w:val="15"/>
                <w:szCs w:val="15"/>
              </w:rPr>
              <w:t>370,2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3EDF" w:rsidRPr="000F32A9" w:rsidRDefault="00BC3EDF" w:rsidP="00BC3EDF">
            <w:pPr>
              <w:spacing w:before="20"/>
              <w:jc w:val="right"/>
              <w:rPr>
                <w:rFonts w:ascii="Arial Narrow" w:eastAsia="Times New Roman" w:hAnsi="Arial Narrow" w:cs="Times New Roman"/>
                <w:sz w:val="15"/>
                <w:szCs w:val="15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:rsidR="00BC3EDF" w:rsidRPr="000F32A9" w:rsidRDefault="00BC3EDF" w:rsidP="00BC3EDF">
            <w:pPr>
              <w:spacing w:before="20"/>
              <w:rPr>
                <w:sz w:val="15"/>
                <w:szCs w:val="15"/>
                <w:lang w:val="en-GB"/>
              </w:rPr>
            </w:pPr>
            <w:r w:rsidRPr="000F32A9">
              <w:rPr>
                <w:sz w:val="15"/>
                <w:szCs w:val="15"/>
                <w:lang w:val="en-GB"/>
              </w:rPr>
              <w:t>Mill. EUR</w:t>
            </w:r>
          </w:p>
        </w:tc>
        <w:tc>
          <w:tcPr>
            <w:tcW w:w="224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C3EDF" w:rsidRPr="000F32A9" w:rsidRDefault="00BC3EDF" w:rsidP="00BC3EDF">
            <w:pPr>
              <w:spacing w:before="20"/>
              <w:jc w:val="left"/>
              <w:rPr>
                <w:rFonts w:cs="Times New Roman"/>
                <w:spacing w:val="-4"/>
                <w:lang w:val="en-GB"/>
              </w:rPr>
            </w:pPr>
            <w:r w:rsidRPr="000F32A9">
              <w:rPr>
                <w:spacing w:val="-4"/>
                <w:lang w:val="en-GB"/>
              </w:rPr>
              <w:t xml:space="preserve">  imports of goods and services</w:t>
            </w:r>
          </w:p>
        </w:tc>
      </w:tr>
    </w:tbl>
    <w:p w:rsidR="000F32A9" w:rsidRPr="000F32A9" w:rsidRDefault="000F32A9" w:rsidP="000F32A9">
      <w:pPr>
        <w:pStyle w:val="poznamky"/>
        <w:tabs>
          <w:tab w:val="clear" w:pos="113"/>
          <w:tab w:val="left" w:pos="142"/>
        </w:tabs>
        <w:spacing w:before="120"/>
        <w:jc w:val="left"/>
        <w:rPr>
          <w:position w:val="0"/>
          <w:vertAlign w:val="baseline"/>
          <w:lang w:val="en-GB"/>
        </w:rPr>
      </w:pPr>
      <w:r w:rsidRPr="000F32A9">
        <w:rPr>
          <w:position w:val="0"/>
          <w:lang w:val="en-GB"/>
        </w:rPr>
        <w:t>1)</w:t>
      </w:r>
      <w:r w:rsidRPr="000F32A9">
        <w:rPr>
          <w:position w:val="0"/>
          <w:lang w:val="en-GB"/>
        </w:rPr>
        <w:tab/>
      </w:r>
      <w:r w:rsidRPr="000F32A9">
        <w:rPr>
          <w:position w:val="0"/>
          <w:vertAlign w:val="baseline"/>
          <w:lang w:val="en-GB"/>
        </w:rPr>
        <w:t>See methodological notes in section 11 – National accounts</w:t>
      </w:r>
    </w:p>
    <w:p w:rsidR="000F32A9" w:rsidRPr="000F32A9" w:rsidRDefault="000F32A9" w:rsidP="000F32A9">
      <w:pPr>
        <w:pStyle w:val="poznamky"/>
        <w:tabs>
          <w:tab w:val="clear" w:pos="113"/>
          <w:tab w:val="left" w:pos="142"/>
        </w:tabs>
        <w:jc w:val="left"/>
        <w:rPr>
          <w:position w:val="0"/>
          <w:vertAlign w:val="baseline"/>
          <w:lang w:val="en-US"/>
        </w:rPr>
      </w:pPr>
      <w:r w:rsidRPr="000F32A9">
        <w:rPr>
          <w:position w:val="0"/>
          <w:lang w:val="en-US"/>
        </w:rPr>
        <w:t>2)</w:t>
      </w:r>
      <w:r w:rsidRPr="000F32A9">
        <w:rPr>
          <w:position w:val="0"/>
          <w:lang w:val="en-US"/>
        </w:rPr>
        <w:tab/>
      </w:r>
      <w:r w:rsidRPr="000F32A9">
        <w:rPr>
          <w:position w:val="0"/>
          <w:vertAlign w:val="baseline"/>
          <w:lang w:val="en-US"/>
        </w:rPr>
        <w:t>Data for years 2017 and 2018 are from half-finalized annual accounts; year 2019 is from preliminary of annual account</w:t>
      </w:r>
    </w:p>
    <w:p w:rsidR="000F32A9" w:rsidRPr="000F32A9" w:rsidRDefault="000F32A9" w:rsidP="000F32A9">
      <w:pPr>
        <w:pStyle w:val="poznamky"/>
        <w:tabs>
          <w:tab w:val="clear" w:pos="113"/>
          <w:tab w:val="left" w:pos="142"/>
        </w:tabs>
        <w:jc w:val="left"/>
        <w:rPr>
          <w:lang w:val="en-GB"/>
        </w:rPr>
      </w:pPr>
      <w:r w:rsidRPr="000F32A9">
        <w:rPr>
          <w:position w:val="0"/>
          <w:lang w:val="en-GB"/>
        </w:rPr>
        <w:t>3)</w:t>
      </w:r>
      <w:r w:rsidRPr="000F32A9">
        <w:rPr>
          <w:rFonts w:cs="Times New Roman"/>
          <w:position w:val="0"/>
          <w:vertAlign w:val="baseline"/>
          <w:lang w:val="en-GB"/>
        </w:rPr>
        <w:tab/>
      </w:r>
      <w:r w:rsidRPr="000F32A9">
        <w:rPr>
          <w:position w:val="0"/>
          <w:vertAlign w:val="baseline"/>
          <w:lang w:val="en-GB"/>
        </w:rPr>
        <w:t>In branches classification value added is presented</w:t>
      </w:r>
    </w:p>
    <w:p w:rsidR="00311FC4" w:rsidRPr="00411D22" w:rsidRDefault="00311FC4" w:rsidP="00311FC4">
      <w:pPr>
        <w:jc w:val="left"/>
        <w:rPr>
          <w:color w:val="000000"/>
          <w:highlight w:val="yellow"/>
          <w:lang w:val="en-GB"/>
        </w:rPr>
      </w:pPr>
    </w:p>
    <w:p w:rsidR="00B33777" w:rsidRPr="00411D22" w:rsidRDefault="00311FC4" w:rsidP="00381419">
      <w:pPr>
        <w:jc w:val="left"/>
        <w:rPr>
          <w:color w:val="000000"/>
          <w:highlight w:val="yellow"/>
          <w:lang w:val="en-GB"/>
        </w:rPr>
      </w:pPr>
      <w:r w:rsidRPr="00411D22">
        <w:rPr>
          <w:color w:val="000000"/>
          <w:highlight w:val="yellow"/>
          <w:lang w:val="en-GB"/>
        </w:rPr>
        <w:br w:type="page"/>
      </w:r>
      <w:r w:rsidR="000F0941" w:rsidRPr="00C36D7D">
        <w:rPr>
          <w:color w:val="000000"/>
          <w:lang w:val="en-GB"/>
        </w:rPr>
        <w:lastRenderedPageBreak/>
        <w:t>4. pokračovanie</w:t>
      </w:r>
    </w:p>
    <w:tbl>
      <w:tblPr>
        <w:tblW w:w="7711" w:type="dxa"/>
        <w:tblInd w:w="56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03"/>
        <w:gridCol w:w="738"/>
        <w:gridCol w:w="669"/>
        <w:gridCol w:w="669"/>
        <w:gridCol w:w="669"/>
        <w:gridCol w:w="674"/>
        <w:gridCol w:w="669"/>
        <w:gridCol w:w="27"/>
        <w:gridCol w:w="697"/>
        <w:gridCol w:w="696"/>
      </w:tblGrid>
      <w:tr w:rsidR="001B3835" w:rsidRPr="00411D22" w:rsidTr="00D4649A">
        <w:tc>
          <w:tcPr>
            <w:tcW w:w="2203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20" w:after="200"/>
              <w:ind w:right="-28"/>
              <w:jc w:val="left"/>
              <w:rPr>
                <w:color w:val="000000"/>
              </w:rPr>
            </w:pPr>
            <w:r w:rsidRPr="00C36D7D">
              <w:rPr>
                <w:rFonts w:cs="Times New Roman"/>
                <w:color w:val="000000"/>
              </w:rPr>
              <w:br w:type="page"/>
            </w:r>
            <w:r w:rsidRPr="00C36D7D">
              <w:rPr>
                <w:rFonts w:cs="Times New Roman"/>
                <w:caps/>
                <w:color w:val="000000"/>
                <w:sz w:val="32"/>
                <w:szCs w:val="32"/>
              </w:rPr>
              <w:br w:type="page"/>
            </w:r>
            <w:r w:rsidRPr="00C36D7D">
              <w:rPr>
                <w:rFonts w:cs="Times New Roman"/>
                <w:color w:val="000000"/>
              </w:rPr>
              <w:br w:type="page"/>
            </w:r>
            <w:r w:rsidRPr="00C36D7D">
              <w:rPr>
                <w:rFonts w:cs="Times New Roman"/>
                <w:color w:val="000000"/>
              </w:rPr>
              <w:br w:type="page"/>
            </w:r>
            <w:r w:rsidRPr="00C36D7D">
              <w:rPr>
                <w:color w:val="000000"/>
              </w:rPr>
              <w:t>Ukazovateľ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3835" w:rsidRPr="00C36D7D" w:rsidRDefault="001B3835" w:rsidP="001B3835">
            <w:pPr>
              <w:pStyle w:val="Pta"/>
              <w:tabs>
                <w:tab w:val="left" w:pos="708"/>
              </w:tabs>
              <w:spacing w:before="120" w:after="120"/>
              <w:rPr>
                <w:color w:val="000000"/>
              </w:rPr>
            </w:pPr>
            <w:r w:rsidRPr="00C36D7D">
              <w:rPr>
                <w:color w:val="000000"/>
              </w:rPr>
              <w:t>Merná</w:t>
            </w:r>
            <w:r w:rsidRPr="00C36D7D">
              <w:rPr>
                <w:color w:val="000000"/>
              </w:rPr>
              <w:br/>
              <w:t>jednotka</w:t>
            </w:r>
          </w:p>
        </w:tc>
        <w:tc>
          <w:tcPr>
            <w:tcW w:w="66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3835" w:rsidRPr="00555A3E" w:rsidRDefault="001B3835" w:rsidP="001B3835">
            <w:pPr>
              <w:spacing w:before="220" w:after="200"/>
              <w:rPr>
                <w:color w:val="000000"/>
              </w:rPr>
            </w:pPr>
            <w:r w:rsidRPr="00555A3E">
              <w:rPr>
                <w:color w:val="000000"/>
              </w:rPr>
              <w:t>2007</w:t>
            </w:r>
          </w:p>
        </w:tc>
        <w:tc>
          <w:tcPr>
            <w:tcW w:w="66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3835" w:rsidRPr="00555A3E" w:rsidRDefault="001B3835" w:rsidP="001B3835">
            <w:pPr>
              <w:spacing w:before="220" w:after="200"/>
              <w:rPr>
                <w:color w:val="000000"/>
              </w:rPr>
            </w:pPr>
            <w:r w:rsidRPr="00555A3E">
              <w:rPr>
                <w:color w:val="000000"/>
                <w:lang w:val="en-GB"/>
              </w:rPr>
              <w:t>2008</w:t>
            </w:r>
          </w:p>
        </w:tc>
        <w:tc>
          <w:tcPr>
            <w:tcW w:w="66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3835" w:rsidRPr="00555A3E" w:rsidRDefault="001B3835" w:rsidP="001B3835">
            <w:pPr>
              <w:spacing w:before="220" w:after="200"/>
              <w:rPr>
                <w:color w:val="000000"/>
              </w:rPr>
            </w:pPr>
            <w:r w:rsidRPr="00555A3E">
              <w:rPr>
                <w:color w:val="000000"/>
                <w:lang w:val="en-GB"/>
              </w:rPr>
              <w:t>2009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3835" w:rsidRPr="00555A3E" w:rsidRDefault="001B3835" w:rsidP="001B3835">
            <w:pPr>
              <w:spacing w:before="220" w:after="200"/>
              <w:rPr>
                <w:color w:val="000000"/>
              </w:rPr>
            </w:pPr>
            <w:r w:rsidRPr="00555A3E">
              <w:rPr>
                <w:color w:val="000000"/>
                <w:lang w:val="en-GB"/>
              </w:rPr>
              <w:t>2010</w:t>
            </w:r>
          </w:p>
        </w:tc>
        <w:tc>
          <w:tcPr>
            <w:tcW w:w="66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3835" w:rsidRPr="00555A3E" w:rsidRDefault="001B3835" w:rsidP="001B3835">
            <w:pPr>
              <w:spacing w:before="220" w:after="200"/>
              <w:rPr>
                <w:color w:val="000000"/>
              </w:rPr>
            </w:pPr>
            <w:r w:rsidRPr="00555A3E">
              <w:rPr>
                <w:color w:val="000000"/>
                <w:lang w:val="en-GB"/>
              </w:rPr>
              <w:t>2011</w:t>
            </w: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3835" w:rsidRPr="00555A3E" w:rsidRDefault="001B3835" w:rsidP="001B3835">
            <w:pPr>
              <w:spacing w:before="220" w:after="200"/>
              <w:rPr>
                <w:color w:val="000000"/>
              </w:rPr>
            </w:pPr>
            <w:r w:rsidRPr="00555A3E">
              <w:rPr>
                <w:color w:val="000000"/>
                <w:lang w:val="en-GB"/>
              </w:rPr>
              <w:t>2012</w:t>
            </w:r>
          </w:p>
        </w:tc>
        <w:tc>
          <w:tcPr>
            <w:tcW w:w="69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1B3835" w:rsidRPr="00555A3E" w:rsidRDefault="001B3835" w:rsidP="001B3835">
            <w:pPr>
              <w:spacing w:before="220" w:after="200"/>
              <w:rPr>
                <w:color w:val="000000"/>
              </w:rPr>
            </w:pPr>
            <w:r w:rsidRPr="00555A3E">
              <w:rPr>
                <w:color w:val="000000"/>
                <w:lang w:val="en-GB"/>
              </w:rPr>
              <w:t>201</w:t>
            </w:r>
            <w:r>
              <w:rPr>
                <w:color w:val="000000"/>
                <w:lang w:val="en-GB"/>
              </w:rPr>
              <w:t>3</w:t>
            </w:r>
          </w:p>
        </w:tc>
      </w:tr>
      <w:tr w:rsidR="007A32F9" w:rsidRPr="00411D22" w:rsidTr="00D4649A">
        <w:trPr>
          <w:trHeight w:val="278"/>
        </w:trPr>
        <w:tc>
          <w:tcPr>
            <w:tcW w:w="220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A32F9" w:rsidRPr="00C36D7D" w:rsidRDefault="007A32F9" w:rsidP="007A32F9">
            <w:pPr>
              <w:spacing w:before="120" w:after="12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32F9" w:rsidRPr="00C36D7D" w:rsidRDefault="007A32F9" w:rsidP="007A32F9">
            <w:pPr>
              <w:spacing w:before="120" w:after="120"/>
              <w:rPr>
                <w:rFonts w:cs="Times New Roman"/>
                <w:color w:val="000000"/>
              </w:rPr>
            </w:pPr>
          </w:p>
        </w:tc>
        <w:tc>
          <w:tcPr>
            <w:tcW w:w="477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A58ED" w:rsidRPr="00C36D7D" w:rsidRDefault="001A58ED" w:rsidP="001A58ED">
            <w:pPr>
              <w:tabs>
                <w:tab w:val="left" w:pos="686"/>
                <w:tab w:val="left" w:pos="828"/>
                <w:tab w:val="left" w:pos="2495"/>
                <w:tab w:val="left" w:pos="2637"/>
              </w:tabs>
              <w:spacing w:before="60"/>
              <w:jc w:val="left"/>
              <w:rPr>
                <w:color w:val="000000"/>
              </w:rPr>
            </w:pPr>
            <w:r w:rsidRPr="00C36D7D">
              <w:rPr>
                <w:color w:val="000000"/>
              </w:rPr>
              <w:t>Ceny</w:t>
            </w:r>
            <w:r w:rsidRPr="00C36D7D">
              <w:rPr>
                <w:color w:val="000000"/>
                <w:vertAlign w:val="superscript"/>
                <w:lang w:val="en-GB"/>
              </w:rPr>
              <w:t>1)</w:t>
            </w:r>
            <w:r w:rsidRPr="00C36D7D">
              <w:rPr>
                <w:color w:val="000000"/>
                <w:lang w:val="en-GB"/>
              </w:rPr>
              <w:t xml:space="preserve"> </w:t>
            </w:r>
            <w:r w:rsidRPr="00C36D7D">
              <w:rPr>
                <w:color w:val="000000"/>
                <w:lang w:val="en-GB"/>
              </w:rPr>
              <w:tab/>
            </w:r>
            <w:r w:rsidRPr="00C36D7D">
              <w:rPr>
                <w:color w:val="000000"/>
                <w:vertAlign w:val="superscript"/>
              </w:rPr>
              <w:t xml:space="preserve">a) </w:t>
            </w:r>
            <w:r w:rsidRPr="00C36D7D">
              <w:rPr>
                <w:color w:val="000000"/>
              </w:rPr>
              <w:t xml:space="preserve">2015 = 100   </w:t>
            </w:r>
            <w:r w:rsidRPr="00C36D7D">
              <w:rPr>
                <w:color w:val="000000"/>
                <w:vertAlign w:val="superscript"/>
              </w:rPr>
              <w:t xml:space="preserve">b) </w:t>
            </w:r>
            <w:r w:rsidRPr="00C36D7D">
              <w:rPr>
                <w:color w:val="000000"/>
              </w:rPr>
              <w:t>predchádzajúci rok = 100</w:t>
            </w:r>
          </w:p>
          <w:p w:rsidR="007A32F9" w:rsidRPr="00C36D7D" w:rsidRDefault="001A58ED" w:rsidP="001A58ED">
            <w:pPr>
              <w:tabs>
                <w:tab w:val="left" w:pos="686"/>
                <w:tab w:val="left" w:pos="828"/>
              </w:tabs>
              <w:spacing w:after="60"/>
              <w:jc w:val="left"/>
              <w:rPr>
                <w:color w:val="000000"/>
              </w:rPr>
            </w:pPr>
            <w:r w:rsidRPr="00C36D7D">
              <w:rPr>
                <w:color w:val="000000"/>
                <w:vertAlign w:val="superscript"/>
              </w:rPr>
              <w:t xml:space="preserve">c) </w:t>
            </w:r>
            <w:r w:rsidRPr="00C36D7D">
              <w:rPr>
                <w:color w:val="000000"/>
              </w:rPr>
              <w:t xml:space="preserve">december 2000 = 100  </w:t>
            </w:r>
            <w:r w:rsidRPr="00C36D7D">
              <w:rPr>
                <w:color w:val="000000"/>
                <w:vertAlign w:val="superscript"/>
              </w:rPr>
              <w:t xml:space="preserve">d) </w:t>
            </w:r>
            <w:r w:rsidRPr="00C36D7D">
              <w:rPr>
                <w:color w:val="000000"/>
              </w:rPr>
              <w:t>december 2015 = 100</w:t>
            </w:r>
          </w:p>
        </w:tc>
      </w:tr>
      <w:tr w:rsidR="007A32F9" w:rsidRPr="00411D22" w:rsidTr="00D4649A">
        <w:tblPrEx>
          <w:tblBorders>
            <w:insideV w:val="single" w:sz="6" w:space="0" w:color="auto"/>
          </w:tblBorders>
        </w:tblPrEx>
        <w:tc>
          <w:tcPr>
            <w:tcW w:w="220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A32F9" w:rsidRPr="00C36D7D" w:rsidRDefault="007A32F9" w:rsidP="007A32F9">
            <w:pPr>
              <w:spacing w:before="2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32F9" w:rsidRPr="00C36D7D" w:rsidRDefault="007A32F9" w:rsidP="007A32F9">
            <w:pPr>
              <w:spacing w:before="20"/>
              <w:rPr>
                <w:rFonts w:cs="Times New Roman"/>
                <w:color w:val="000000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32F9" w:rsidRPr="00C36D7D" w:rsidRDefault="007A32F9" w:rsidP="007A32F9">
            <w:pPr>
              <w:spacing w:before="2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32F9" w:rsidRPr="00C36D7D" w:rsidRDefault="007A32F9" w:rsidP="007A32F9">
            <w:pPr>
              <w:spacing w:before="2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32F9" w:rsidRPr="00C36D7D" w:rsidRDefault="007A32F9" w:rsidP="007A32F9">
            <w:pPr>
              <w:spacing w:before="2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32F9" w:rsidRPr="00C36D7D" w:rsidRDefault="007A32F9" w:rsidP="007A32F9">
            <w:pPr>
              <w:spacing w:before="20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32F9" w:rsidRPr="00C36D7D" w:rsidRDefault="007A32F9" w:rsidP="007A32F9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32F9" w:rsidRPr="00C36D7D" w:rsidRDefault="007A32F9" w:rsidP="007A32F9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A32F9" w:rsidRPr="00C36D7D" w:rsidRDefault="007A32F9" w:rsidP="007A32F9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</w:tr>
      <w:tr w:rsidR="001B3835" w:rsidRPr="00411D22" w:rsidTr="00D4649A">
        <w:tblPrEx>
          <w:tblBorders>
            <w:insideV w:val="single" w:sz="6" w:space="0" w:color="auto"/>
          </w:tblBorders>
        </w:tblPrEx>
        <w:tc>
          <w:tcPr>
            <w:tcW w:w="220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left"/>
              <w:rPr>
                <w:color w:val="000000"/>
              </w:rPr>
            </w:pPr>
            <w:r w:rsidRPr="00C36D7D">
              <w:rPr>
                <w:color w:val="000000"/>
              </w:rPr>
              <w:t>Medziročná miera inflácie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rPr>
                <w:rFonts w:cs="Times New Roman"/>
                <w:color w:val="000000"/>
                <w:vertAlign w:val="subscript"/>
              </w:rPr>
            </w:pPr>
            <w:r w:rsidRPr="00C36D7D">
              <w:rPr>
                <w:color w:val="000000"/>
              </w:rPr>
              <w:t>%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2,8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4,6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1,6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1,0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3,9</w:t>
            </w:r>
          </w:p>
        </w:tc>
        <w:tc>
          <w:tcPr>
            <w:tcW w:w="7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3,6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1,4</w:t>
            </w:r>
          </w:p>
        </w:tc>
      </w:tr>
      <w:tr w:rsidR="001B3835" w:rsidRPr="00411D22" w:rsidTr="00D4649A">
        <w:tblPrEx>
          <w:tblBorders>
            <w:insideV w:val="single" w:sz="6" w:space="0" w:color="auto"/>
          </w:tblBorders>
        </w:tblPrEx>
        <w:tc>
          <w:tcPr>
            <w:tcW w:w="220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left"/>
              <w:rPr>
                <w:color w:val="000000"/>
              </w:rPr>
            </w:pPr>
            <w:r w:rsidRPr="00C36D7D">
              <w:rPr>
                <w:color w:val="000000"/>
              </w:rPr>
              <w:t>Cenové indexy vo výrobnej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rPr>
                <w:rFonts w:cs="Times New Roman"/>
                <w:color w:val="000000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</w:tr>
      <w:tr w:rsidR="001B3835" w:rsidRPr="00411D22" w:rsidTr="00D4649A">
        <w:tblPrEx>
          <w:tblBorders>
            <w:insideV w:val="single" w:sz="6" w:space="0" w:color="auto"/>
          </w:tblBorders>
        </w:tblPrEx>
        <w:tc>
          <w:tcPr>
            <w:tcW w:w="220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left"/>
              <w:rPr>
                <w:color w:val="000000"/>
              </w:rPr>
            </w:pPr>
            <w:r w:rsidRPr="00C36D7D">
              <w:rPr>
                <w:color w:val="000000"/>
              </w:rPr>
              <w:t xml:space="preserve">  sfére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rPr>
                <w:rFonts w:cs="Times New Roman"/>
                <w:color w:val="000000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</w:tr>
      <w:tr w:rsidR="001B3835" w:rsidRPr="00411D22" w:rsidTr="00D4649A">
        <w:tblPrEx>
          <w:tblBorders>
            <w:insideV w:val="single" w:sz="6" w:space="0" w:color="auto"/>
          </w:tblBorders>
        </w:tblPrEx>
        <w:tc>
          <w:tcPr>
            <w:tcW w:w="220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tabs>
                <w:tab w:val="left" w:pos="1929"/>
                <w:tab w:val="right" w:pos="2071"/>
                <w:tab w:val="right" w:pos="2213"/>
              </w:tabs>
              <w:spacing w:before="20"/>
              <w:ind w:right="23"/>
              <w:jc w:val="left"/>
              <w:rPr>
                <w:rFonts w:cs="Times New Roman"/>
                <w:b/>
                <w:bCs/>
                <w:color w:val="000000"/>
              </w:rPr>
            </w:pPr>
            <w:r w:rsidRPr="00C36D7D">
              <w:rPr>
                <w:color w:val="000000"/>
              </w:rPr>
              <w:t xml:space="preserve">    poľnohospodárstvo</w:t>
            </w:r>
            <w:r w:rsidRPr="00C36D7D">
              <w:rPr>
                <w:rFonts w:cs="Times New Roman"/>
                <w:color w:val="000000"/>
                <w:lang w:val="en-GB"/>
              </w:rPr>
              <w:tab/>
            </w:r>
            <w:r w:rsidRPr="00C36D7D">
              <w:rPr>
                <w:color w:val="000000"/>
                <w:vertAlign w:val="superscript"/>
              </w:rPr>
              <w:t>a)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rPr>
                <w:rFonts w:cs="Times New Roman"/>
                <w:color w:val="000000"/>
                <w:vertAlign w:val="subscript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103,1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107,4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80,9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92,5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108,0</w:t>
            </w:r>
          </w:p>
        </w:tc>
        <w:tc>
          <w:tcPr>
            <w:tcW w:w="7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115,4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110,8</w:t>
            </w:r>
          </w:p>
        </w:tc>
      </w:tr>
      <w:tr w:rsidR="001B3835" w:rsidRPr="00411D22" w:rsidTr="00D4649A">
        <w:tblPrEx>
          <w:tblBorders>
            <w:insideV w:val="single" w:sz="6" w:space="0" w:color="auto"/>
          </w:tblBorders>
        </w:tblPrEx>
        <w:tc>
          <w:tcPr>
            <w:tcW w:w="220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tabs>
                <w:tab w:val="left" w:pos="1929"/>
                <w:tab w:val="right" w:pos="2071"/>
                <w:tab w:val="right" w:pos="2213"/>
              </w:tabs>
              <w:spacing w:before="20"/>
              <w:ind w:right="23"/>
              <w:jc w:val="left"/>
              <w:rPr>
                <w:rFonts w:cs="Times New Roman"/>
                <w:b/>
                <w:bCs/>
                <w:color w:val="000000"/>
              </w:rPr>
            </w:pPr>
            <w:r w:rsidRPr="00C36D7D">
              <w:rPr>
                <w:rFonts w:cs="Times New Roman"/>
                <w:color w:val="000000"/>
                <w:lang w:val="de-DE"/>
              </w:rPr>
              <w:tab/>
            </w:r>
            <w:r w:rsidRPr="00C36D7D">
              <w:rPr>
                <w:color w:val="000000"/>
                <w:vertAlign w:val="superscript"/>
              </w:rPr>
              <w:t>b)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rPr>
                <w:rFonts w:cs="Times New Roman"/>
                <w:color w:val="000000"/>
                <w:vertAlign w:val="subscript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105,5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104,1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75,4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114,3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116,7</w:t>
            </w:r>
          </w:p>
        </w:tc>
        <w:tc>
          <w:tcPr>
            <w:tcW w:w="7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106,9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9</w:t>
            </w:r>
            <w:r>
              <w:rPr>
                <w:rFonts w:ascii="Arial Narrow" w:hAnsi="Arial Narrow"/>
                <w:color w:val="000000"/>
                <w:lang w:val="en-GB"/>
              </w:rPr>
              <w:t>5</w:t>
            </w:r>
            <w:r w:rsidRPr="00C36D7D">
              <w:rPr>
                <w:rFonts w:ascii="Arial Narrow" w:hAnsi="Arial Narrow"/>
                <w:color w:val="000000"/>
                <w:lang w:val="en-GB"/>
              </w:rPr>
              <w:t>,1</w:t>
            </w:r>
          </w:p>
        </w:tc>
      </w:tr>
      <w:tr w:rsidR="001B3835" w:rsidRPr="00411D22" w:rsidTr="00D4649A">
        <w:tblPrEx>
          <w:tblBorders>
            <w:insideV w:val="single" w:sz="6" w:space="0" w:color="auto"/>
          </w:tblBorders>
        </w:tblPrEx>
        <w:tc>
          <w:tcPr>
            <w:tcW w:w="220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tabs>
                <w:tab w:val="left" w:pos="1929"/>
                <w:tab w:val="right" w:pos="2071"/>
                <w:tab w:val="right" w:pos="2213"/>
              </w:tabs>
              <w:spacing w:before="20"/>
              <w:ind w:right="23"/>
              <w:jc w:val="left"/>
              <w:rPr>
                <w:color w:val="000000"/>
              </w:rPr>
            </w:pPr>
            <w:r w:rsidRPr="00C36D7D">
              <w:rPr>
                <w:color w:val="000000"/>
              </w:rPr>
              <w:t xml:space="preserve">    priemysel (bez spotrebnej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rPr>
                <w:rFonts w:cs="Times New Roman"/>
                <w:color w:val="000000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</w:tr>
      <w:tr w:rsidR="001B3835" w:rsidRPr="00411D22" w:rsidTr="00D4649A">
        <w:tblPrEx>
          <w:tblBorders>
            <w:insideV w:val="single" w:sz="6" w:space="0" w:color="auto"/>
          </w:tblBorders>
        </w:tblPrEx>
        <w:tc>
          <w:tcPr>
            <w:tcW w:w="220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tabs>
                <w:tab w:val="left" w:pos="1929"/>
                <w:tab w:val="right" w:pos="2071"/>
                <w:tab w:val="right" w:pos="2213"/>
              </w:tabs>
              <w:spacing w:before="20"/>
              <w:ind w:right="23"/>
              <w:jc w:val="left"/>
              <w:rPr>
                <w:rFonts w:cs="Times New Roman"/>
                <w:b/>
                <w:bCs/>
                <w:color w:val="000000"/>
              </w:rPr>
            </w:pPr>
            <w:r w:rsidRPr="00C36D7D">
              <w:rPr>
                <w:color w:val="000000"/>
              </w:rPr>
              <w:t xml:space="preserve">      dane)</w:t>
            </w:r>
            <w:r w:rsidRPr="00C36D7D">
              <w:rPr>
                <w:color w:val="000000"/>
                <w:lang w:val="de-DE"/>
              </w:rPr>
              <w:t xml:space="preserve"> </w:t>
            </w:r>
            <w:r w:rsidRPr="00C36D7D">
              <w:rPr>
                <w:color w:val="000000"/>
                <w:lang w:val="de-DE"/>
              </w:rPr>
              <w:tab/>
            </w:r>
            <w:r w:rsidRPr="00C36D7D">
              <w:rPr>
                <w:color w:val="000000"/>
                <w:vertAlign w:val="superscript"/>
              </w:rPr>
              <w:t>d)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rPr>
                <w:rFonts w:cs="Times New Roman"/>
                <w:color w:val="000000"/>
                <w:vertAlign w:val="subscript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105,4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111,9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109,0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106,0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108,8</w:t>
            </w:r>
          </w:p>
        </w:tc>
        <w:tc>
          <w:tcPr>
            <w:tcW w:w="7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113,0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112,9</w:t>
            </w:r>
          </w:p>
        </w:tc>
      </w:tr>
      <w:tr w:rsidR="001B3835" w:rsidRPr="00411D22" w:rsidTr="00D4649A">
        <w:tblPrEx>
          <w:tblBorders>
            <w:insideV w:val="single" w:sz="6" w:space="0" w:color="auto"/>
          </w:tblBorders>
        </w:tblPrEx>
        <w:tc>
          <w:tcPr>
            <w:tcW w:w="220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tabs>
                <w:tab w:val="left" w:pos="1929"/>
                <w:tab w:val="right" w:pos="2071"/>
                <w:tab w:val="right" w:pos="2213"/>
              </w:tabs>
              <w:spacing w:before="20"/>
              <w:ind w:right="23"/>
              <w:jc w:val="left"/>
              <w:rPr>
                <w:rFonts w:cs="Times New Roman"/>
                <w:b/>
                <w:bCs/>
                <w:color w:val="000000"/>
              </w:rPr>
            </w:pPr>
            <w:r w:rsidRPr="00C36D7D">
              <w:rPr>
                <w:rFonts w:cs="Times New Roman"/>
                <w:color w:val="000000"/>
                <w:lang w:val="de-DE"/>
              </w:rPr>
              <w:tab/>
            </w:r>
            <w:r w:rsidRPr="00C36D7D">
              <w:rPr>
                <w:color w:val="000000"/>
                <w:vertAlign w:val="superscript"/>
              </w:rPr>
              <w:t>b)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rPr>
                <w:rFonts w:cs="Times New Roman"/>
                <w:color w:val="000000"/>
                <w:vertAlign w:val="subscript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101,9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106,1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97,5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97,3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102,7</w:t>
            </w:r>
          </w:p>
        </w:tc>
        <w:tc>
          <w:tcPr>
            <w:tcW w:w="7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103,9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99,9</w:t>
            </w:r>
          </w:p>
        </w:tc>
      </w:tr>
      <w:tr w:rsidR="001B3835" w:rsidRPr="00411D22" w:rsidTr="00D4649A">
        <w:tblPrEx>
          <w:tblBorders>
            <w:insideV w:val="single" w:sz="6" w:space="0" w:color="auto"/>
          </w:tblBorders>
        </w:tblPrEx>
        <w:tc>
          <w:tcPr>
            <w:tcW w:w="220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tabs>
                <w:tab w:val="left" w:pos="1929"/>
                <w:tab w:val="right" w:pos="2071"/>
                <w:tab w:val="right" w:pos="2213"/>
              </w:tabs>
              <w:spacing w:before="20"/>
              <w:ind w:right="23"/>
              <w:jc w:val="left"/>
              <w:rPr>
                <w:rFonts w:cs="Times New Roman"/>
                <w:b/>
                <w:bCs/>
                <w:color w:val="000000"/>
              </w:rPr>
            </w:pPr>
            <w:r w:rsidRPr="00C36D7D">
              <w:rPr>
                <w:color w:val="000000"/>
              </w:rPr>
              <w:t xml:space="preserve">    stavebné práce</w:t>
            </w:r>
            <w:r w:rsidRPr="00C36D7D">
              <w:rPr>
                <w:rFonts w:cs="Times New Roman"/>
                <w:color w:val="000000"/>
                <w:lang w:val="en-GB"/>
              </w:rPr>
              <w:tab/>
            </w:r>
            <w:r w:rsidRPr="00C36D7D">
              <w:rPr>
                <w:color w:val="000000"/>
                <w:vertAlign w:val="superscript"/>
              </w:rPr>
              <w:t>a)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rPr>
                <w:rFonts w:cs="Times New Roman"/>
                <w:color w:val="000000"/>
                <w:vertAlign w:val="subscript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86,4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91,3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93,6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94,5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95,6</w:t>
            </w:r>
          </w:p>
        </w:tc>
        <w:tc>
          <w:tcPr>
            <w:tcW w:w="7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96,2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96,9</w:t>
            </w:r>
          </w:p>
        </w:tc>
      </w:tr>
      <w:tr w:rsidR="001B3835" w:rsidRPr="00411D22" w:rsidTr="00D4649A">
        <w:tblPrEx>
          <w:tblBorders>
            <w:insideV w:val="single" w:sz="6" w:space="0" w:color="auto"/>
          </w:tblBorders>
        </w:tblPrEx>
        <w:tc>
          <w:tcPr>
            <w:tcW w:w="220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tabs>
                <w:tab w:val="left" w:pos="1929"/>
                <w:tab w:val="right" w:pos="2071"/>
                <w:tab w:val="right" w:pos="2213"/>
              </w:tabs>
              <w:spacing w:before="20"/>
              <w:ind w:right="23"/>
              <w:jc w:val="left"/>
              <w:rPr>
                <w:rFonts w:cs="Times New Roman"/>
                <w:b/>
                <w:bCs/>
                <w:color w:val="000000"/>
              </w:rPr>
            </w:pPr>
            <w:r w:rsidRPr="00C36D7D">
              <w:rPr>
                <w:rFonts w:cs="Times New Roman"/>
                <w:color w:val="000000"/>
                <w:lang w:val="en-GB"/>
              </w:rPr>
              <w:tab/>
            </w:r>
            <w:r w:rsidRPr="00C36D7D">
              <w:rPr>
                <w:color w:val="000000"/>
                <w:vertAlign w:val="superscript"/>
              </w:rPr>
              <w:t>b)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rPr>
                <w:rFonts w:cs="Times New Roman"/>
                <w:color w:val="000000"/>
                <w:vertAlign w:val="subscript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104,0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105,6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102,6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101,0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101,1</w:t>
            </w:r>
          </w:p>
        </w:tc>
        <w:tc>
          <w:tcPr>
            <w:tcW w:w="7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100,7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100,7</w:t>
            </w:r>
          </w:p>
        </w:tc>
      </w:tr>
      <w:tr w:rsidR="001B3835" w:rsidRPr="00411D22" w:rsidTr="00D4649A">
        <w:tblPrEx>
          <w:tblBorders>
            <w:insideV w:val="single" w:sz="6" w:space="0" w:color="auto"/>
          </w:tblBorders>
        </w:tblPrEx>
        <w:tc>
          <w:tcPr>
            <w:tcW w:w="220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tabs>
                <w:tab w:val="left" w:pos="1929"/>
                <w:tab w:val="right" w:pos="2071"/>
              </w:tabs>
              <w:spacing w:before="20"/>
              <w:ind w:right="23"/>
              <w:jc w:val="left"/>
              <w:rPr>
                <w:color w:val="000000"/>
              </w:rPr>
            </w:pPr>
            <w:r w:rsidRPr="00C36D7D">
              <w:rPr>
                <w:color w:val="000000"/>
              </w:rPr>
              <w:t xml:space="preserve">    materiály a výrobky 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rPr>
                <w:rFonts w:cs="Times New Roman"/>
                <w:color w:val="000000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</w:tr>
      <w:tr w:rsidR="001B3835" w:rsidRPr="00411D22" w:rsidTr="00D4649A">
        <w:tblPrEx>
          <w:tblBorders>
            <w:insideV w:val="single" w:sz="6" w:space="0" w:color="auto"/>
          </w:tblBorders>
        </w:tblPrEx>
        <w:tc>
          <w:tcPr>
            <w:tcW w:w="220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tabs>
                <w:tab w:val="left" w:pos="1929"/>
                <w:tab w:val="right" w:pos="2071"/>
              </w:tabs>
              <w:spacing w:before="20"/>
              <w:ind w:right="23"/>
              <w:jc w:val="left"/>
              <w:rPr>
                <w:rFonts w:cs="Times New Roman"/>
                <w:color w:val="000000"/>
                <w:lang w:val="en-GB"/>
              </w:rPr>
            </w:pPr>
            <w:r w:rsidRPr="00C36D7D">
              <w:rPr>
                <w:color w:val="000000"/>
                <w:lang w:val="en-GB"/>
              </w:rPr>
              <w:t xml:space="preserve">      spotrebované</w:t>
            </w:r>
            <w:r w:rsidRPr="00C36D7D">
              <w:rPr>
                <w:color w:val="000000"/>
                <w:lang w:val="en-GB"/>
              </w:rPr>
              <w:tab/>
            </w:r>
            <w:r w:rsidRPr="00C36D7D">
              <w:rPr>
                <w:color w:val="000000"/>
                <w:vertAlign w:val="superscript"/>
              </w:rPr>
              <w:t>a)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rPr>
                <w:rFonts w:cs="Times New Roman"/>
                <w:color w:val="000000"/>
                <w:vertAlign w:val="subscript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109,0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112,5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106,1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102,5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104,3</w:t>
            </w:r>
          </w:p>
        </w:tc>
        <w:tc>
          <w:tcPr>
            <w:tcW w:w="7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105,9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105,1</w:t>
            </w:r>
          </w:p>
        </w:tc>
      </w:tr>
      <w:tr w:rsidR="001B3835" w:rsidRPr="00411D22" w:rsidTr="00D4649A">
        <w:tblPrEx>
          <w:tblBorders>
            <w:insideV w:val="single" w:sz="6" w:space="0" w:color="auto"/>
          </w:tblBorders>
        </w:tblPrEx>
        <w:tc>
          <w:tcPr>
            <w:tcW w:w="220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tabs>
                <w:tab w:val="left" w:pos="1929"/>
                <w:tab w:val="right" w:pos="2071"/>
              </w:tabs>
              <w:spacing w:before="20"/>
              <w:ind w:right="23"/>
              <w:jc w:val="left"/>
              <w:rPr>
                <w:rFonts w:cs="Times New Roman"/>
                <w:b/>
                <w:bCs/>
                <w:color w:val="000000"/>
              </w:rPr>
            </w:pPr>
            <w:r w:rsidRPr="00C36D7D">
              <w:rPr>
                <w:color w:val="000000"/>
              </w:rPr>
              <w:t xml:space="preserve">      </w:t>
            </w:r>
            <w:r w:rsidRPr="00C36D7D">
              <w:rPr>
                <w:color w:val="000000"/>
                <w:lang w:val="en-GB"/>
              </w:rPr>
              <w:t>v stavebníc</w:t>
            </w:r>
            <w:r w:rsidRPr="00C36D7D">
              <w:rPr>
                <w:color w:val="000000"/>
              </w:rPr>
              <w:t>tve</w:t>
            </w:r>
            <w:r w:rsidRPr="00C36D7D">
              <w:rPr>
                <w:rFonts w:cs="Times New Roman"/>
                <w:color w:val="000000"/>
                <w:lang w:val="en-GB"/>
              </w:rPr>
              <w:tab/>
            </w:r>
            <w:r w:rsidRPr="00C36D7D">
              <w:rPr>
                <w:color w:val="000000"/>
                <w:vertAlign w:val="superscript"/>
              </w:rPr>
              <w:t>b)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rPr>
                <w:rFonts w:cs="Times New Roman"/>
                <w:color w:val="000000"/>
                <w:vertAlign w:val="subscript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105,5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103,3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94,3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96,6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101,8</w:t>
            </w:r>
          </w:p>
        </w:tc>
        <w:tc>
          <w:tcPr>
            <w:tcW w:w="7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101,6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99,2</w:t>
            </w:r>
          </w:p>
        </w:tc>
      </w:tr>
      <w:tr w:rsidR="001B3835" w:rsidRPr="00411D22" w:rsidTr="00D4649A">
        <w:tblPrEx>
          <w:tblBorders>
            <w:insideV w:val="single" w:sz="6" w:space="0" w:color="auto"/>
          </w:tblBorders>
        </w:tblPrEx>
        <w:tc>
          <w:tcPr>
            <w:tcW w:w="220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tabs>
                <w:tab w:val="left" w:pos="1929"/>
                <w:tab w:val="right" w:pos="2071"/>
              </w:tabs>
              <w:spacing w:before="20"/>
              <w:ind w:right="23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rPr>
                <w:rFonts w:cs="Times New Roman"/>
                <w:color w:val="000000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</w:tr>
      <w:tr w:rsidR="001B3835" w:rsidRPr="00411D22" w:rsidTr="00D4649A">
        <w:tblPrEx>
          <w:tblBorders>
            <w:insideV w:val="single" w:sz="6" w:space="0" w:color="auto"/>
          </w:tblBorders>
        </w:tblPrEx>
        <w:tc>
          <w:tcPr>
            <w:tcW w:w="220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tabs>
                <w:tab w:val="left" w:pos="1929"/>
                <w:tab w:val="right" w:pos="2071"/>
              </w:tabs>
              <w:spacing w:before="20"/>
              <w:ind w:right="23"/>
              <w:jc w:val="left"/>
              <w:rPr>
                <w:rFonts w:cs="Times New Roman"/>
                <w:color w:val="000000"/>
              </w:rPr>
            </w:pPr>
            <w:r w:rsidRPr="00C36D7D">
              <w:rPr>
                <w:color w:val="000000"/>
              </w:rPr>
              <w:t>Cenové indexy v spo-</w:t>
            </w:r>
            <w:r w:rsidRPr="00C36D7D">
              <w:rPr>
                <w:rFonts w:cs="Times New Roman"/>
                <w:color w:val="000000"/>
                <w:lang w:val="en-GB"/>
              </w:rPr>
              <w:tab/>
            </w:r>
            <w:r w:rsidRPr="00C36D7D">
              <w:rPr>
                <w:color w:val="000000"/>
                <w:vertAlign w:val="superscript"/>
              </w:rPr>
              <w:t>c)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rPr>
                <w:rFonts w:cs="Times New Roman"/>
                <w:color w:val="000000"/>
                <w:vertAlign w:val="subscript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140,1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146,5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148,9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150,3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156,2</w:t>
            </w:r>
          </w:p>
        </w:tc>
        <w:tc>
          <w:tcPr>
            <w:tcW w:w="7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161,9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164,1</w:t>
            </w:r>
          </w:p>
        </w:tc>
      </w:tr>
      <w:tr w:rsidR="001B3835" w:rsidRPr="00411D22" w:rsidTr="00D4649A">
        <w:tblPrEx>
          <w:tblBorders>
            <w:insideV w:val="single" w:sz="6" w:space="0" w:color="auto"/>
          </w:tblBorders>
        </w:tblPrEx>
        <w:tc>
          <w:tcPr>
            <w:tcW w:w="220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tabs>
                <w:tab w:val="left" w:pos="1929"/>
                <w:tab w:val="right" w:pos="2071"/>
              </w:tabs>
              <w:spacing w:before="20"/>
              <w:ind w:right="23"/>
              <w:jc w:val="left"/>
              <w:rPr>
                <w:rFonts w:cs="Times New Roman"/>
                <w:color w:val="000000"/>
              </w:rPr>
            </w:pPr>
            <w:r w:rsidRPr="00C36D7D">
              <w:rPr>
                <w:color w:val="000000"/>
              </w:rPr>
              <w:t xml:space="preserve">  trebiteľskej sfére – úhrn</w:t>
            </w:r>
            <w:r w:rsidRPr="00C36D7D">
              <w:rPr>
                <w:color w:val="000000"/>
              </w:rPr>
              <w:tab/>
            </w:r>
            <w:r w:rsidRPr="00C36D7D">
              <w:rPr>
                <w:color w:val="000000"/>
                <w:vertAlign w:val="superscript"/>
              </w:rPr>
              <w:t>b)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rPr>
                <w:rFonts w:cs="Times New Roman"/>
                <w:color w:val="000000"/>
                <w:vertAlign w:val="subscript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102,8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104,6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101,6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101,0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103,9</w:t>
            </w:r>
          </w:p>
        </w:tc>
        <w:tc>
          <w:tcPr>
            <w:tcW w:w="7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103,6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101,4</w:t>
            </w:r>
          </w:p>
        </w:tc>
      </w:tr>
      <w:tr w:rsidR="001B3835" w:rsidRPr="00411D22" w:rsidTr="00D4649A">
        <w:tblPrEx>
          <w:tblBorders>
            <w:insideV w:val="single" w:sz="6" w:space="0" w:color="auto"/>
          </w:tblBorders>
        </w:tblPrEx>
        <w:tc>
          <w:tcPr>
            <w:tcW w:w="220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tabs>
                <w:tab w:val="left" w:pos="1929"/>
                <w:tab w:val="right" w:pos="2071"/>
              </w:tabs>
              <w:spacing w:before="20"/>
              <w:ind w:right="23"/>
              <w:jc w:val="left"/>
              <w:rPr>
                <w:color w:val="000000"/>
              </w:rPr>
            </w:pPr>
            <w:r w:rsidRPr="00C36D7D">
              <w:rPr>
                <w:color w:val="000000"/>
              </w:rPr>
              <w:t>Indexy životných nákladov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rPr>
                <w:rFonts w:cs="Times New Roman"/>
                <w:color w:val="000000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</w:tr>
      <w:tr w:rsidR="001B3835" w:rsidRPr="00411D22" w:rsidTr="00D4649A">
        <w:tblPrEx>
          <w:tblBorders>
            <w:insideV w:val="single" w:sz="6" w:space="0" w:color="auto"/>
          </w:tblBorders>
        </w:tblPrEx>
        <w:tc>
          <w:tcPr>
            <w:tcW w:w="220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tabs>
                <w:tab w:val="left" w:pos="1929"/>
                <w:tab w:val="right" w:pos="2071"/>
              </w:tabs>
              <w:spacing w:before="20"/>
              <w:ind w:right="23"/>
              <w:jc w:val="left"/>
              <w:rPr>
                <w:color w:val="000000"/>
              </w:rPr>
            </w:pPr>
            <w:r w:rsidRPr="00C36D7D">
              <w:rPr>
                <w:color w:val="000000"/>
              </w:rPr>
              <w:t xml:space="preserve">  za domácnosti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rPr>
                <w:rFonts w:cs="Times New Roman"/>
                <w:color w:val="000000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</w:tr>
      <w:tr w:rsidR="001B3835" w:rsidRPr="00411D22" w:rsidTr="00D4649A">
        <w:tblPrEx>
          <w:tblBorders>
            <w:insideV w:val="single" w:sz="6" w:space="0" w:color="auto"/>
          </w:tblBorders>
        </w:tblPrEx>
        <w:tc>
          <w:tcPr>
            <w:tcW w:w="220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tabs>
                <w:tab w:val="left" w:pos="1929"/>
                <w:tab w:val="right" w:pos="2071"/>
                <w:tab w:val="right" w:pos="2213"/>
              </w:tabs>
              <w:spacing w:before="20"/>
              <w:ind w:right="23"/>
              <w:jc w:val="left"/>
              <w:rPr>
                <w:rFonts w:cs="Times New Roman"/>
                <w:color w:val="000000"/>
              </w:rPr>
            </w:pPr>
            <w:r w:rsidRPr="00C36D7D">
              <w:rPr>
                <w:color w:val="000000"/>
              </w:rPr>
              <w:t xml:space="preserve">    zamestnancov</w:t>
            </w:r>
            <w:r w:rsidRPr="00C36D7D">
              <w:rPr>
                <w:rFonts w:cs="Times New Roman"/>
                <w:color w:val="000000"/>
                <w:lang w:val="en-GB"/>
              </w:rPr>
              <w:tab/>
            </w:r>
            <w:r w:rsidRPr="00C36D7D">
              <w:rPr>
                <w:color w:val="000000"/>
                <w:vertAlign w:val="superscript"/>
              </w:rPr>
              <w:t>c)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rPr>
                <w:rFonts w:cs="Times New Roman"/>
                <w:color w:val="000000"/>
                <w:vertAlign w:val="subscript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138,5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144,7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147,0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148,5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154,1</w:t>
            </w:r>
          </w:p>
        </w:tc>
        <w:tc>
          <w:tcPr>
            <w:tcW w:w="7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159,5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161,7</w:t>
            </w:r>
          </w:p>
        </w:tc>
      </w:tr>
      <w:tr w:rsidR="001B3835" w:rsidRPr="00411D22" w:rsidTr="00D4649A">
        <w:tblPrEx>
          <w:tblBorders>
            <w:insideV w:val="single" w:sz="6" w:space="0" w:color="auto"/>
          </w:tblBorders>
        </w:tblPrEx>
        <w:tc>
          <w:tcPr>
            <w:tcW w:w="220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tabs>
                <w:tab w:val="left" w:pos="1929"/>
                <w:tab w:val="right" w:pos="2071"/>
                <w:tab w:val="right" w:pos="2213"/>
              </w:tabs>
              <w:spacing w:before="20"/>
              <w:ind w:right="23"/>
              <w:jc w:val="left"/>
              <w:rPr>
                <w:rFonts w:cs="Times New Roman"/>
                <w:color w:val="000000"/>
              </w:rPr>
            </w:pPr>
            <w:r w:rsidRPr="00C36D7D">
              <w:rPr>
                <w:rFonts w:cs="Times New Roman"/>
                <w:color w:val="000000"/>
              </w:rPr>
              <w:tab/>
            </w:r>
            <w:r w:rsidRPr="00C36D7D">
              <w:rPr>
                <w:color w:val="000000"/>
                <w:vertAlign w:val="superscript"/>
              </w:rPr>
              <w:t>b)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rPr>
                <w:rFonts w:cs="Times New Roman"/>
                <w:color w:val="000000"/>
                <w:vertAlign w:val="subscript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102,7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104,5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101,6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101,0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103,8</w:t>
            </w:r>
          </w:p>
        </w:tc>
        <w:tc>
          <w:tcPr>
            <w:tcW w:w="7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103,5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101,4</w:t>
            </w:r>
          </w:p>
        </w:tc>
      </w:tr>
      <w:tr w:rsidR="001B3835" w:rsidRPr="00411D22" w:rsidTr="00D4649A">
        <w:tblPrEx>
          <w:tblBorders>
            <w:insideV w:val="single" w:sz="6" w:space="0" w:color="auto"/>
          </w:tblBorders>
        </w:tblPrEx>
        <w:tc>
          <w:tcPr>
            <w:tcW w:w="220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tabs>
                <w:tab w:val="left" w:pos="1929"/>
                <w:tab w:val="right" w:pos="2071"/>
                <w:tab w:val="right" w:pos="2213"/>
              </w:tabs>
              <w:spacing w:before="20"/>
              <w:ind w:right="23"/>
              <w:jc w:val="left"/>
              <w:rPr>
                <w:rFonts w:cs="Times New Roman"/>
                <w:color w:val="000000"/>
              </w:rPr>
            </w:pPr>
            <w:r w:rsidRPr="00C36D7D">
              <w:rPr>
                <w:color w:val="000000"/>
              </w:rPr>
              <w:t xml:space="preserve">    dôchodcov</w:t>
            </w:r>
            <w:r w:rsidRPr="00C36D7D">
              <w:rPr>
                <w:rFonts w:cs="Times New Roman"/>
                <w:color w:val="000000"/>
                <w:lang w:val="en-GB"/>
              </w:rPr>
              <w:tab/>
            </w:r>
            <w:r w:rsidRPr="00C36D7D">
              <w:rPr>
                <w:color w:val="000000"/>
                <w:vertAlign w:val="superscript"/>
              </w:rPr>
              <w:t>c)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rPr>
                <w:rFonts w:cs="Times New Roman"/>
                <w:color w:val="000000"/>
                <w:vertAlign w:val="subscript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148,3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154,9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156,9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158,4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165,1</w:t>
            </w:r>
          </w:p>
        </w:tc>
        <w:tc>
          <w:tcPr>
            <w:tcW w:w="7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171,3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173,7</w:t>
            </w:r>
          </w:p>
        </w:tc>
      </w:tr>
      <w:tr w:rsidR="001B3835" w:rsidRPr="00411D22" w:rsidTr="00D4649A">
        <w:tblPrEx>
          <w:tblBorders>
            <w:insideV w:val="single" w:sz="6" w:space="0" w:color="auto"/>
          </w:tblBorders>
        </w:tblPrEx>
        <w:tc>
          <w:tcPr>
            <w:tcW w:w="220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tabs>
                <w:tab w:val="left" w:pos="1929"/>
                <w:tab w:val="right" w:pos="2071"/>
                <w:tab w:val="right" w:pos="2213"/>
              </w:tabs>
              <w:spacing w:before="20"/>
              <w:ind w:right="23"/>
              <w:jc w:val="left"/>
              <w:rPr>
                <w:rFonts w:cs="Times New Roman"/>
                <w:color w:val="000000"/>
              </w:rPr>
            </w:pPr>
            <w:r w:rsidRPr="00C36D7D">
              <w:rPr>
                <w:rFonts w:cs="Times New Roman"/>
                <w:color w:val="000000"/>
                <w:lang w:val="en-GB"/>
              </w:rPr>
              <w:tab/>
            </w:r>
            <w:r w:rsidRPr="00C36D7D">
              <w:rPr>
                <w:color w:val="000000"/>
                <w:vertAlign w:val="superscript"/>
              </w:rPr>
              <w:t>b)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rPr>
                <w:rFonts w:cs="Times New Roman"/>
                <w:color w:val="000000"/>
                <w:vertAlign w:val="subscript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103,6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104,5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101,3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100,9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104,3</w:t>
            </w:r>
          </w:p>
        </w:tc>
        <w:tc>
          <w:tcPr>
            <w:tcW w:w="72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103,7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101,4</w:t>
            </w:r>
          </w:p>
        </w:tc>
      </w:tr>
      <w:tr w:rsidR="000F32A9" w:rsidRPr="000F32A9" w:rsidTr="00D4649A">
        <w:tc>
          <w:tcPr>
            <w:tcW w:w="220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2A9" w:rsidRPr="000F32A9" w:rsidRDefault="000F32A9" w:rsidP="000F32A9">
            <w:pPr>
              <w:spacing w:before="120" w:after="12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32A9" w:rsidRPr="000F32A9" w:rsidRDefault="000F32A9" w:rsidP="000F32A9">
            <w:pPr>
              <w:spacing w:before="120" w:after="120"/>
              <w:rPr>
                <w:rFonts w:cs="Times New Roman"/>
                <w:color w:val="000000"/>
              </w:rPr>
            </w:pPr>
          </w:p>
        </w:tc>
        <w:tc>
          <w:tcPr>
            <w:tcW w:w="477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F32A9" w:rsidRPr="000F32A9" w:rsidRDefault="000F32A9" w:rsidP="000F32A9">
            <w:pPr>
              <w:spacing w:before="120" w:after="120"/>
              <w:jc w:val="left"/>
            </w:pPr>
            <w:r w:rsidRPr="000F32A9">
              <w:t>Dlhodobý majetok</w:t>
            </w:r>
          </w:p>
        </w:tc>
      </w:tr>
      <w:tr w:rsidR="000F32A9" w:rsidRPr="000F32A9" w:rsidTr="00D4649A">
        <w:tblPrEx>
          <w:tblBorders>
            <w:insideV w:val="single" w:sz="6" w:space="0" w:color="auto"/>
          </w:tblBorders>
        </w:tblPrEx>
        <w:tc>
          <w:tcPr>
            <w:tcW w:w="220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F32A9" w:rsidRPr="000F32A9" w:rsidRDefault="000F32A9" w:rsidP="000F32A9">
            <w:pPr>
              <w:spacing w:before="20" w:after="20" w:line="180" w:lineRule="exact"/>
              <w:ind w:right="-57"/>
              <w:jc w:val="left"/>
              <w:rPr>
                <w:color w:val="000000"/>
              </w:rPr>
            </w:pPr>
            <w:r w:rsidRPr="000F32A9">
              <w:rPr>
                <w:color w:val="000000"/>
              </w:rPr>
              <w:t>Hrubý stav dlh. maj. k 31. 12.,</w:t>
            </w:r>
            <w:r w:rsidRPr="000F32A9">
              <w:rPr>
                <w:color w:val="000000"/>
                <w:spacing w:val="-2"/>
              </w:rPr>
              <w:t xml:space="preserve"> 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32A9" w:rsidRPr="000F32A9" w:rsidRDefault="000F32A9" w:rsidP="000F32A9">
            <w:pPr>
              <w:spacing w:before="20" w:after="20" w:line="180" w:lineRule="exact"/>
              <w:ind w:left="-57" w:right="-57"/>
              <w:rPr>
                <w:rFonts w:cs="Times New Roman"/>
                <w:color w:val="000000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32A9" w:rsidRPr="000F32A9" w:rsidRDefault="000F32A9" w:rsidP="000F32A9">
            <w:pPr>
              <w:spacing w:before="20" w:after="20" w:line="180" w:lineRule="exact"/>
              <w:jc w:val="right"/>
              <w:rPr>
                <w:rFonts w:cs="Times New Roman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32A9" w:rsidRPr="000F32A9" w:rsidRDefault="000F32A9" w:rsidP="000F32A9">
            <w:pPr>
              <w:spacing w:before="20" w:after="20" w:line="180" w:lineRule="exact"/>
              <w:jc w:val="right"/>
              <w:rPr>
                <w:rFonts w:cs="Times New Roman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32A9" w:rsidRPr="000F32A9" w:rsidRDefault="000F32A9" w:rsidP="000F32A9">
            <w:pPr>
              <w:spacing w:before="20" w:after="20" w:line="180" w:lineRule="exact"/>
              <w:jc w:val="right"/>
              <w:rPr>
                <w:rFonts w:cs="Times New Roman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32A9" w:rsidRPr="000F32A9" w:rsidRDefault="000F32A9" w:rsidP="000F32A9">
            <w:pPr>
              <w:spacing w:before="20" w:after="20" w:line="180" w:lineRule="exact"/>
              <w:jc w:val="right"/>
              <w:rPr>
                <w:rFonts w:cs="Times New Roma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32A9" w:rsidRPr="000F32A9" w:rsidRDefault="000F32A9" w:rsidP="000F32A9">
            <w:pPr>
              <w:spacing w:before="20" w:after="20" w:line="180" w:lineRule="exact"/>
              <w:jc w:val="right"/>
              <w:rPr>
                <w:rFonts w:cs="Times New Roman"/>
              </w:rPr>
            </w:pPr>
          </w:p>
        </w:tc>
        <w:tc>
          <w:tcPr>
            <w:tcW w:w="6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F32A9" w:rsidRPr="000F32A9" w:rsidRDefault="000F32A9" w:rsidP="000F32A9">
            <w:pPr>
              <w:spacing w:before="20" w:after="20" w:line="180" w:lineRule="exact"/>
              <w:jc w:val="right"/>
              <w:rPr>
                <w:rFonts w:cs="Times New Roman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F32A9" w:rsidRPr="000F32A9" w:rsidRDefault="000F32A9" w:rsidP="000F32A9">
            <w:pPr>
              <w:spacing w:before="20" w:after="20" w:line="180" w:lineRule="exact"/>
              <w:jc w:val="right"/>
              <w:rPr>
                <w:rFonts w:cs="Times New Roman"/>
              </w:rPr>
            </w:pPr>
          </w:p>
        </w:tc>
      </w:tr>
      <w:tr w:rsidR="001B3835" w:rsidRPr="000F32A9" w:rsidTr="00D4649A">
        <w:tblPrEx>
          <w:tblBorders>
            <w:insideV w:val="single" w:sz="6" w:space="0" w:color="auto"/>
          </w:tblBorders>
        </w:tblPrEx>
        <w:tc>
          <w:tcPr>
            <w:tcW w:w="220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spacing w:before="20" w:after="20" w:line="180" w:lineRule="exact"/>
              <w:jc w:val="left"/>
              <w:rPr>
                <w:rFonts w:cs="Times New Roman"/>
                <w:color w:val="000000"/>
              </w:rPr>
            </w:pPr>
            <w:r w:rsidRPr="000F32A9">
              <w:rPr>
                <w:color w:val="000000"/>
              </w:rPr>
              <w:t xml:space="preserve">  </w:t>
            </w:r>
            <w:r w:rsidRPr="000F32A9">
              <w:rPr>
                <w:color w:val="000000"/>
                <w:spacing w:val="-2"/>
              </w:rPr>
              <w:t>v reprodukčnej cene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spacing w:before="20" w:after="20" w:line="180" w:lineRule="exact"/>
              <w:ind w:left="-57" w:right="-57"/>
              <w:rPr>
                <w:color w:val="000000"/>
              </w:rPr>
            </w:pPr>
            <w:r w:rsidRPr="000F32A9">
              <w:rPr>
                <w:color w:val="000000"/>
              </w:rPr>
              <w:t>mil. EUR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FB3A5A" w:rsidRDefault="001B3835" w:rsidP="001B3835">
            <w:pPr>
              <w:pStyle w:val="Pta"/>
              <w:tabs>
                <w:tab w:val="left" w:pos="708"/>
              </w:tabs>
              <w:spacing w:before="20" w:after="20" w:line="180" w:lineRule="exact"/>
              <w:ind w:left="-57"/>
              <w:jc w:val="right"/>
              <w:rPr>
                <w:rFonts w:ascii="Arial Narrow" w:hAnsi="Arial Narrow" w:cs="Arial Narrow"/>
                <w:color w:val="000000" w:themeColor="text1"/>
                <w:lang w:val="en-GB"/>
              </w:rPr>
            </w:pPr>
            <w:r w:rsidRPr="00FB3A5A">
              <w:rPr>
                <w:rFonts w:ascii="Arial Narrow" w:hAnsi="Arial Narrow" w:cs="Arial Narrow"/>
                <w:color w:val="000000" w:themeColor="text1"/>
                <w:lang w:val="en-GB"/>
              </w:rPr>
              <w:t>415 067,0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FB3A5A" w:rsidRDefault="001B3835" w:rsidP="001B3835">
            <w:pPr>
              <w:pStyle w:val="Pta"/>
              <w:tabs>
                <w:tab w:val="left" w:pos="708"/>
              </w:tabs>
              <w:spacing w:before="20" w:after="20" w:line="180" w:lineRule="exact"/>
              <w:jc w:val="right"/>
              <w:rPr>
                <w:rFonts w:ascii="Arial Narrow" w:hAnsi="Arial Narrow"/>
                <w:color w:val="000000" w:themeColor="text1"/>
                <w:spacing w:val="-4"/>
                <w:lang w:val="en-GB"/>
              </w:rPr>
            </w:pPr>
            <w:r w:rsidRPr="00FB3A5A">
              <w:rPr>
                <w:rFonts w:ascii="Arial Narrow" w:hAnsi="Arial Narrow"/>
                <w:color w:val="000000" w:themeColor="text1"/>
                <w:spacing w:val="-4"/>
                <w:lang w:val="en-GB"/>
              </w:rPr>
              <w:t>460 291,7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FB3A5A" w:rsidRDefault="001B3835" w:rsidP="001B3835">
            <w:pPr>
              <w:pStyle w:val="Pta"/>
              <w:tabs>
                <w:tab w:val="left" w:pos="708"/>
              </w:tabs>
              <w:spacing w:before="20" w:after="20" w:line="180" w:lineRule="exact"/>
              <w:ind w:left="-50"/>
              <w:jc w:val="right"/>
              <w:rPr>
                <w:rFonts w:ascii="Arial Narrow" w:hAnsi="Arial Narrow" w:cs="Times New Roman"/>
                <w:color w:val="000000" w:themeColor="text1"/>
                <w:lang w:val="en-GB"/>
              </w:rPr>
            </w:pPr>
            <w:r w:rsidRPr="00FB3A5A">
              <w:rPr>
                <w:rFonts w:ascii="Arial Narrow" w:hAnsi="Arial Narrow" w:cs="Times New Roman"/>
                <w:color w:val="000000" w:themeColor="text1"/>
                <w:lang w:val="en-GB"/>
              </w:rPr>
              <w:t>455 788,5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FB3A5A" w:rsidRDefault="001B3835" w:rsidP="001B3835">
            <w:pPr>
              <w:pStyle w:val="Pta"/>
              <w:tabs>
                <w:tab w:val="left" w:pos="708"/>
              </w:tabs>
              <w:spacing w:before="20" w:after="20" w:line="180" w:lineRule="exact"/>
              <w:ind w:left="-50"/>
              <w:jc w:val="right"/>
              <w:rPr>
                <w:rFonts w:ascii="Arial Narrow" w:hAnsi="Arial Narrow" w:cs="Times New Roman"/>
                <w:color w:val="000000" w:themeColor="text1"/>
                <w:lang w:val="en-GB"/>
              </w:rPr>
            </w:pPr>
            <w:r w:rsidRPr="00FB3A5A">
              <w:rPr>
                <w:rFonts w:ascii="Arial Narrow" w:hAnsi="Arial Narrow" w:cs="Times New Roman"/>
                <w:color w:val="000000" w:themeColor="text1"/>
                <w:lang w:val="en-GB"/>
              </w:rPr>
              <w:t>455 598,4</w:t>
            </w:r>
          </w:p>
        </w:tc>
        <w:tc>
          <w:tcPr>
            <w:tcW w:w="69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FB3A5A" w:rsidRDefault="001B3835" w:rsidP="001B3835">
            <w:pPr>
              <w:pStyle w:val="Pta"/>
              <w:tabs>
                <w:tab w:val="left" w:pos="708"/>
              </w:tabs>
              <w:spacing w:before="20" w:after="20" w:line="180" w:lineRule="exact"/>
              <w:ind w:left="-50"/>
              <w:jc w:val="right"/>
              <w:rPr>
                <w:rFonts w:ascii="Arial Narrow" w:hAnsi="Arial Narrow" w:cs="Times New Roman"/>
                <w:color w:val="000000" w:themeColor="text1"/>
                <w:lang w:val="en-GB"/>
              </w:rPr>
            </w:pPr>
            <w:r w:rsidRPr="00FB3A5A">
              <w:rPr>
                <w:rFonts w:ascii="Arial Narrow" w:hAnsi="Arial Narrow" w:cs="Times New Roman"/>
                <w:color w:val="000000" w:themeColor="text1"/>
                <w:lang w:val="en-GB"/>
              </w:rPr>
              <w:t>461 010,5</w:t>
            </w:r>
          </w:p>
        </w:tc>
        <w:tc>
          <w:tcPr>
            <w:tcW w:w="6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FB3A5A" w:rsidRDefault="001B3835" w:rsidP="001B3835">
            <w:pPr>
              <w:pStyle w:val="Pta"/>
              <w:tabs>
                <w:tab w:val="left" w:pos="708"/>
              </w:tabs>
              <w:spacing w:before="20" w:after="20" w:line="180" w:lineRule="exact"/>
              <w:ind w:left="-50"/>
              <w:jc w:val="right"/>
              <w:rPr>
                <w:rFonts w:ascii="Arial Narrow" w:hAnsi="Arial Narrow" w:cs="Times New Roman"/>
                <w:color w:val="000000" w:themeColor="text1"/>
                <w:lang w:val="en-GB"/>
              </w:rPr>
            </w:pPr>
            <w:r w:rsidRPr="00FB3A5A">
              <w:rPr>
                <w:rFonts w:ascii="Arial Narrow" w:hAnsi="Arial Narrow" w:cs="Times New Roman"/>
                <w:color w:val="000000" w:themeColor="text1"/>
                <w:lang w:val="en-GB"/>
              </w:rPr>
              <w:t>466 766,4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0F32A9" w:rsidRDefault="001B3835" w:rsidP="001B3835">
            <w:pPr>
              <w:pStyle w:val="Pta"/>
              <w:tabs>
                <w:tab w:val="left" w:pos="708"/>
              </w:tabs>
              <w:spacing w:before="20" w:after="20" w:line="180" w:lineRule="exact"/>
              <w:ind w:left="-50"/>
              <w:jc w:val="right"/>
              <w:rPr>
                <w:rFonts w:ascii="Arial Narrow" w:hAnsi="Arial Narrow" w:cs="Times New Roman"/>
                <w:lang w:val="en-GB"/>
              </w:rPr>
            </w:pPr>
            <w:r w:rsidRPr="000F32A9">
              <w:rPr>
                <w:rFonts w:ascii="Arial Narrow" w:hAnsi="Arial Narrow" w:cs="Times New Roman"/>
                <w:lang w:val="en-GB"/>
              </w:rPr>
              <w:t>474 295,0</w:t>
            </w:r>
          </w:p>
        </w:tc>
      </w:tr>
      <w:tr w:rsidR="001B3835" w:rsidRPr="000F32A9" w:rsidTr="00D4649A">
        <w:tblPrEx>
          <w:tblBorders>
            <w:insideV w:val="single" w:sz="6" w:space="0" w:color="auto"/>
          </w:tblBorders>
        </w:tblPrEx>
        <w:tc>
          <w:tcPr>
            <w:tcW w:w="220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spacing w:before="20" w:after="20" w:line="180" w:lineRule="exact"/>
              <w:jc w:val="left"/>
              <w:rPr>
                <w:color w:val="000000"/>
              </w:rPr>
            </w:pPr>
            <w:r w:rsidRPr="000F32A9">
              <w:rPr>
                <w:color w:val="000000"/>
              </w:rPr>
              <w:t>Čistý stav dlh. maj.  k 31.12.,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spacing w:before="20" w:after="20" w:line="180" w:lineRule="exact"/>
              <w:ind w:left="-57" w:right="-57"/>
              <w:rPr>
                <w:rFonts w:cs="Times New Roman"/>
                <w:color w:val="000000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FB3A5A" w:rsidRDefault="001B3835" w:rsidP="001B3835">
            <w:pPr>
              <w:spacing w:before="20" w:after="20" w:line="180" w:lineRule="exact"/>
              <w:ind w:left="-57"/>
              <w:jc w:val="right"/>
              <w:rPr>
                <w:rFonts w:ascii="Arial Narrow" w:hAnsi="Arial Narrow" w:cs="Arial Narrow"/>
                <w:color w:val="000000" w:themeColor="text1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FB3A5A" w:rsidRDefault="001B3835" w:rsidP="001B3835">
            <w:pPr>
              <w:spacing w:before="20" w:after="20" w:line="180" w:lineRule="exact"/>
              <w:ind w:left="-57"/>
              <w:jc w:val="right"/>
              <w:rPr>
                <w:rFonts w:ascii="Arial Narrow" w:hAnsi="Arial Narrow" w:cs="Arial Narrow"/>
                <w:color w:val="000000" w:themeColor="text1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FB3A5A" w:rsidRDefault="001B3835" w:rsidP="001B3835">
            <w:pPr>
              <w:spacing w:before="20" w:after="20" w:line="180" w:lineRule="exact"/>
              <w:ind w:left="-57"/>
              <w:jc w:val="right"/>
              <w:rPr>
                <w:rFonts w:ascii="Arial Narrow" w:hAnsi="Arial Narrow" w:cs="Arial Narrow"/>
                <w:color w:val="000000" w:themeColor="text1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FB3A5A" w:rsidRDefault="001B3835" w:rsidP="001B3835">
            <w:pPr>
              <w:spacing w:before="20" w:after="20" w:line="180" w:lineRule="exact"/>
              <w:ind w:left="-57"/>
              <w:jc w:val="right"/>
              <w:rPr>
                <w:rFonts w:ascii="Arial Narrow" w:hAnsi="Arial Narrow" w:cs="Arial Narrow"/>
                <w:color w:val="000000" w:themeColor="text1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FB3A5A" w:rsidRDefault="001B3835" w:rsidP="001B3835">
            <w:pPr>
              <w:spacing w:before="20" w:after="20" w:line="180" w:lineRule="exact"/>
              <w:ind w:left="-57"/>
              <w:jc w:val="right"/>
              <w:rPr>
                <w:rFonts w:ascii="Arial Narrow" w:hAnsi="Arial Narrow" w:cs="Arial Narrow"/>
                <w:color w:val="000000" w:themeColor="text1"/>
              </w:rPr>
            </w:pPr>
          </w:p>
        </w:tc>
        <w:tc>
          <w:tcPr>
            <w:tcW w:w="6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FB3A5A" w:rsidRDefault="001B3835" w:rsidP="001B3835">
            <w:pPr>
              <w:spacing w:before="20" w:after="20" w:line="180" w:lineRule="exact"/>
              <w:ind w:left="-57"/>
              <w:jc w:val="right"/>
              <w:rPr>
                <w:rFonts w:ascii="Arial Narrow" w:hAnsi="Arial Narrow" w:cs="Arial Narrow"/>
                <w:color w:val="000000" w:themeColor="text1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0F32A9" w:rsidRDefault="001B3835" w:rsidP="001B3835">
            <w:pPr>
              <w:spacing w:before="20" w:after="20" w:line="180" w:lineRule="exact"/>
              <w:jc w:val="right"/>
              <w:rPr>
                <w:rFonts w:ascii="Arial Narrow" w:hAnsi="Arial Narrow" w:cs="Arial Narrow"/>
                <w:lang w:val="en-GB"/>
              </w:rPr>
            </w:pPr>
          </w:p>
        </w:tc>
      </w:tr>
      <w:tr w:rsidR="001B3835" w:rsidRPr="000F32A9" w:rsidTr="00D4649A">
        <w:tblPrEx>
          <w:tblBorders>
            <w:insideV w:val="single" w:sz="6" w:space="0" w:color="auto"/>
          </w:tblBorders>
        </w:tblPrEx>
        <w:tc>
          <w:tcPr>
            <w:tcW w:w="220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spacing w:before="20" w:after="20" w:line="180" w:lineRule="exact"/>
              <w:jc w:val="left"/>
              <w:rPr>
                <w:rFonts w:cs="Times New Roman"/>
                <w:color w:val="000000"/>
              </w:rPr>
            </w:pPr>
            <w:r w:rsidRPr="000F32A9">
              <w:rPr>
                <w:color w:val="000000"/>
              </w:rPr>
              <w:t xml:space="preserve">  v reprodukčnej cene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spacing w:before="20" w:after="20" w:line="180" w:lineRule="exact"/>
              <w:ind w:left="-57" w:right="-57"/>
              <w:rPr>
                <w:color w:val="000000"/>
              </w:rPr>
            </w:pPr>
            <w:r w:rsidRPr="000F32A9">
              <w:rPr>
                <w:color w:val="000000"/>
              </w:rPr>
              <w:t>mil. EUR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FB3A5A" w:rsidRDefault="001B3835" w:rsidP="001B3835">
            <w:pPr>
              <w:spacing w:before="20" w:after="20" w:line="180" w:lineRule="exact"/>
              <w:ind w:left="-57"/>
              <w:jc w:val="right"/>
              <w:rPr>
                <w:rFonts w:ascii="Arial Narrow" w:hAnsi="Arial Narrow" w:cs="Arial Narrow"/>
                <w:color w:val="000000" w:themeColor="text1"/>
                <w:lang w:val="en-GB"/>
              </w:rPr>
            </w:pPr>
            <w:r w:rsidRPr="00FB3A5A">
              <w:rPr>
                <w:rFonts w:ascii="Arial Narrow" w:hAnsi="Arial Narrow" w:cs="Arial Narrow"/>
                <w:color w:val="000000" w:themeColor="text1"/>
                <w:lang w:val="en-GB"/>
              </w:rPr>
              <w:t>292 895,1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FB3A5A" w:rsidRDefault="001B3835" w:rsidP="001B3835">
            <w:pPr>
              <w:pStyle w:val="Pta"/>
              <w:tabs>
                <w:tab w:val="left" w:pos="708"/>
              </w:tabs>
              <w:spacing w:before="20" w:after="20" w:line="180" w:lineRule="exact"/>
              <w:ind w:left="-50" w:hanging="4"/>
              <w:jc w:val="right"/>
              <w:rPr>
                <w:rFonts w:ascii="Arial Narrow" w:hAnsi="Arial Narrow"/>
                <w:color w:val="000000" w:themeColor="text1"/>
                <w:lang w:val="en-GB"/>
              </w:rPr>
            </w:pPr>
            <w:r w:rsidRPr="00FB3A5A">
              <w:rPr>
                <w:rFonts w:ascii="Arial Narrow" w:hAnsi="Arial Narrow"/>
                <w:color w:val="000000" w:themeColor="text1"/>
                <w:lang w:val="en-GB"/>
              </w:rPr>
              <w:t>325 801,1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FB3A5A" w:rsidRDefault="001B3835" w:rsidP="001B3835">
            <w:pPr>
              <w:pStyle w:val="Pta"/>
              <w:tabs>
                <w:tab w:val="left" w:pos="708"/>
              </w:tabs>
              <w:spacing w:before="20" w:after="20" w:line="180" w:lineRule="exact"/>
              <w:ind w:left="-50" w:hanging="4"/>
              <w:jc w:val="right"/>
              <w:rPr>
                <w:rFonts w:ascii="Arial Narrow" w:hAnsi="Arial Narrow" w:cs="Times New Roman"/>
                <w:color w:val="000000" w:themeColor="text1"/>
                <w:lang w:val="en-GB"/>
              </w:rPr>
            </w:pPr>
            <w:r w:rsidRPr="00FB3A5A">
              <w:rPr>
                <w:rFonts w:ascii="Arial Narrow" w:hAnsi="Arial Narrow" w:cs="Times New Roman"/>
                <w:color w:val="000000" w:themeColor="text1"/>
                <w:lang w:val="en-GB"/>
              </w:rPr>
              <w:t>321 395,9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FB3A5A" w:rsidRDefault="001B3835" w:rsidP="001B3835">
            <w:pPr>
              <w:pStyle w:val="Pta"/>
              <w:tabs>
                <w:tab w:val="left" w:pos="708"/>
              </w:tabs>
              <w:spacing w:before="20" w:after="20" w:line="180" w:lineRule="exact"/>
              <w:ind w:left="-50" w:hanging="4"/>
              <w:jc w:val="right"/>
              <w:rPr>
                <w:rFonts w:ascii="Arial Narrow" w:hAnsi="Arial Narrow" w:cs="Times New Roman"/>
                <w:color w:val="000000" w:themeColor="text1"/>
                <w:lang w:val="en-GB"/>
              </w:rPr>
            </w:pPr>
            <w:r w:rsidRPr="00FB3A5A">
              <w:rPr>
                <w:rFonts w:ascii="Arial Narrow" w:hAnsi="Arial Narrow" w:cs="Times New Roman"/>
                <w:color w:val="000000" w:themeColor="text1"/>
                <w:lang w:val="en-GB"/>
              </w:rPr>
              <w:t>320 488,9</w:t>
            </w:r>
          </w:p>
        </w:tc>
        <w:tc>
          <w:tcPr>
            <w:tcW w:w="69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FB3A5A" w:rsidRDefault="001B3835" w:rsidP="001B3835">
            <w:pPr>
              <w:pStyle w:val="Pta"/>
              <w:tabs>
                <w:tab w:val="left" w:pos="708"/>
              </w:tabs>
              <w:spacing w:before="20" w:after="20" w:line="180" w:lineRule="exact"/>
              <w:ind w:left="-50" w:hanging="4"/>
              <w:jc w:val="right"/>
              <w:rPr>
                <w:rFonts w:ascii="Arial Narrow" w:hAnsi="Arial Narrow" w:cs="Times New Roman"/>
                <w:color w:val="000000" w:themeColor="text1"/>
                <w:lang w:val="en-GB"/>
              </w:rPr>
            </w:pPr>
            <w:r w:rsidRPr="00FB3A5A">
              <w:rPr>
                <w:rFonts w:ascii="Arial Narrow" w:hAnsi="Arial Narrow" w:cs="Times New Roman"/>
                <w:color w:val="000000" w:themeColor="text1"/>
                <w:lang w:val="en-GB"/>
              </w:rPr>
              <w:t>323 843,8</w:t>
            </w:r>
          </w:p>
        </w:tc>
        <w:tc>
          <w:tcPr>
            <w:tcW w:w="6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FB3A5A" w:rsidRDefault="001B3835" w:rsidP="001B3835">
            <w:pPr>
              <w:pStyle w:val="Pta"/>
              <w:tabs>
                <w:tab w:val="left" w:pos="708"/>
              </w:tabs>
              <w:spacing w:before="20" w:after="20" w:line="180" w:lineRule="exact"/>
              <w:ind w:left="-50" w:hanging="4"/>
              <w:jc w:val="right"/>
              <w:rPr>
                <w:rFonts w:ascii="Arial Narrow" w:hAnsi="Arial Narrow" w:cs="Times New Roman"/>
                <w:color w:val="000000" w:themeColor="text1"/>
                <w:lang w:val="en-GB"/>
              </w:rPr>
            </w:pPr>
            <w:r w:rsidRPr="00FB3A5A">
              <w:rPr>
                <w:rFonts w:ascii="Arial Narrow" w:hAnsi="Arial Narrow" w:cs="Times New Roman"/>
                <w:color w:val="000000" w:themeColor="text1"/>
                <w:lang w:val="en-GB"/>
              </w:rPr>
              <w:t>327 129,3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0F32A9" w:rsidRDefault="001B3835" w:rsidP="001B3835">
            <w:pPr>
              <w:pStyle w:val="Pta"/>
              <w:tabs>
                <w:tab w:val="left" w:pos="708"/>
              </w:tabs>
              <w:spacing w:before="20" w:after="20" w:line="180" w:lineRule="exact"/>
              <w:ind w:left="-50" w:hanging="4"/>
              <w:jc w:val="right"/>
              <w:rPr>
                <w:rFonts w:ascii="Arial Narrow" w:hAnsi="Arial Narrow" w:cs="Times New Roman"/>
                <w:lang w:val="en-GB"/>
              </w:rPr>
            </w:pPr>
            <w:r w:rsidRPr="000F32A9">
              <w:rPr>
                <w:rFonts w:ascii="Arial Narrow" w:hAnsi="Arial Narrow" w:cs="Times New Roman"/>
                <w:lang w:val="en-GB"/>
              </w:rPr>
              <w:t>331 564,8</w:t>
            </w:r>
          </w:p>
        </w:tc>
      </w:tr>
      <w:tr w:rsidR="001B3835" w:rsidRPr="000F32A9" w:rsidTr="00D4649A">
        <w:tblPrEx>
          <w:tblBorders>
            <w:insideV w:val="single" w:sz="6" w:space="0" w:color="auto"/>
          </w:tblBorders>
        </w:tblPrEx>
        <w:tc>
          <w:tcPr>
            <w:tcW w:w="220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spacing w:before="20" w:after="20" w:line="180" w:lineRule="exact"/>
              <w:jc w:val="left"/>
              <w:rPr>
                <w:color w:val="000000"/>
              </w:rPr>
            </w:pPr>
            <w:r w:rsidRPr="000F32A9">
              <w:rPr>
                <w:color w:val="000000"/>
              </w:rPr>
              <w:t>Spotreba fixného kapitálu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spacing w:before="20" w:after="20" w:line="180" w:lineRule="exact"/>
              <w:ind w:left="-57" w:right="-57"/>
              <w:rPr>
                <w:rFonts w:cs="Times New Roman"/>
                <w:color w:val="000000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FB3A5A" w:rsidRDefault="001B3835" w:rsidP="001B3835">
            <w:pPr>
              <w:spacing w:before="20" w:after="20" w:line="180" w:lineRule="exact"/>
              <w:ind w:left="-57"/>
              <w:jc w:val="right"/>
              <w:rPr>
                <w:rFonts w:ascii="Arial Narrow" w:hAnsi="Arial Narrow" w:cs="Arial Narrow"/>
                <w:color w:val="000000" w:themeColor="text1"/>
                <w:lang w:val="en-GB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FB3A5A" w:rsidRDefault="001B3835" w:rsidP="001B3835">
            <w:pPr>
              <w:spacing w:before="20" w:after="20" w:line="180" w:lineRule="exact"/>
              <w:ind w:left="-57"/>
              <w:jc w:val="right"/>
              <w:rPr>
                <w:rFonts w:ascii="Arial Narrow" w:hAnsi="Arial Narrow" w:cs="Arial Narrow"/>
                <w:color w:val="000000" w:themeColor="text1"/>
                <w:lang w:val="en-GB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FB3A5A" w:rsidRDefault="001B3835" w:rsidP="001B3835">
            <w:pPr>
              <w:spacing w:before="20" w:after="20" w:line="180" w:lineRule="exact"/>
              <w:ind w:left="-57"/>
              <w:jc w:val="right"/>
              <w:rPr>
                <w:rFonts w:ascii="Arial Narrow" w:hAnsi="Arial Narrow" w:cs="Arial Narrow"/>
                <w:color w:val="000000" w:themeColor="text1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FB3A5A" w:rsidRDefault="001B3835" w:rsidP="001B3835">
            <w:pPr>
              <w:spacing w:before="20" w:after="20" w:line="180" w:lineRule="exact"/>
              <w:ind w:left="-57"/>
              <w:jc w:val="right"/>
              <w:rPr>
                <w:rFonts w:ascii="Arial Narrow" w:hAnsi="Arial Narrow" w:cs="Arial Narrow"/>
                <w:color w:val="000000" w:themeColor="text1"/>
                <w:lang w:val="en-GB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FB3A5A" w:rsidRDefault="001B3835" w:rsidP="001B3835">
            <w:pPr>
              <w:spacing w:before="20" w:after="20" w:line="180" w:lineRule="exact"/>
              <w:ind w:left="-57"/>
              <w:jc w:val="right"/>
              <w:rPr>
                <w:rFonts w:ascii="Arial Narrow" w:hAnsi="Arial Narrow" w:cs="Arial Narrow"/>
                <w:color w:val="000000" w:themeColor="text1"/>
                <w:lang w:val="en-GB"/>
              </w:rPr>
            </w:pPr>
          </w:p>
        </w:tc>
        <w:tc>
          <w:tcPr>
            <w:tcW w:w="6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FB3A5A" w:rsidRDefault="001B3835" w:rsidP="001B3835">
            <w:pPr>
              <w:spacing w:before="20" w:after="20" w:line="180" w:lineRule="exact"/>
              <w:ind w:left="-57"/>
              <w:jc w:val="right"/>
              <w:rPr>
                <w:rFonts w:ascii="Arial Narrow" w:hAnsi="Arial Narrow" w:cs="Arial Narrow"/>
                <w:color w:val="000000" w:themeColor="text1"/>
                <w:lang w:val="en-GB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0F32A9" w:rsidRDefault="001B3835" w:rsidP="001B3835">
            <w:pPr>
              <w:spacing w:before="20" w:after="20" w:line="180" w:lineRule="exact"/>
              <w:jc w:val="right"/>
              <w:rPr>
                <w:rFonts w:ascii="Arial Narrow" w:hAnsi="Arial Narrow" w:cs="Arial Narrow"/>
                <w:lang w:val="en-GB"/>
              </w:rPr>
            </w:pPr>
          </w:p>
        </w:tc>
      </w:tr>
      <w:tr w:rsidR="001B3835" w:rsidRPr="000F32A9" w:rsidTr="00D4649A">
        <w:tblPrEx>
          <w:tblBorders>
            <w:insideV w:val="single" w:sz="6" w:space="0" w:color="auto"/>
          </w:tblBorders>
        </w:tblPrEx>
        <w:tc>
          <w:tcPr>
            <w:tcW w:w="220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spacing w:before="20" w:after="20" w:line="180" w:lineRule="exact"/>
              <w:jc w:val="left"/>
              <w:rPr>
                <w:rFonts w:cs="Times New Roman"/>
                <w:color w:val="000000"/>
              </w:rPr>
            </w:pPr>
            <w:r w:rsidRPr="000F32A9">
              <w:rPr>
                <w:color w:val="000000"/>
              </w:rPr>
              <w:t xml:space="preserve">  za rok v b. c.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spacing w:before="20" w:after="20" w:line="180" w:lineRule="exact"/>
              <w:ind w:left="-57" w:right="-57"/>
              <w:rPr>
                <w:color w:val="000000"/>
              </w:rPr>
            </w:pPr>
            <w:r w:rsidRPr="000F32A9">
              <w:rPr>
                <w:color w:val="000000"/>
              </w:rPr>
              <w:t>mil. EUR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FB3A5A" w:rsidRDefault="001B3835" w:rsidP="001B3835">
            <w:pPr>
              <w:pStyle w:val="Pta"/>
              <w:tabs>
                <w:tab w:val="left" w:pos="708"/>
              </w:tabs>
              <w:spacing w:before="20" w:after="20" w:line="180" w:lineRule="exact"/>
              <w:jc w:val="right"/>
              <w:rPr>
                <w:rFonts w:ascii="Arial Narrow" w:hAnsi="Arial Narrow"/>
                <w:color w:val="000000" w:themeColor="text1"/>
                <w:lang w:val="en-GB"/>
              </w:rPr>
            </w:pPr>
            <w:r w:rsidRPr="00FB3A5A">
              <w:rPr>
                <w:rFonts w:ascii="Arial Narrow" w:hAnsi="Arial Narrow"/>
                <w:color w:val="000000" w:themeColor="text1"/>
                <w:lang w:val="en-GB"/>
              </w:rPr>
              <w:t>11 535,5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FB3A5A" w:rsidRDefault="001B3835" w:rsidP="001B3835">
            <w:pPr>
              <w:pStyle w:val="Pta"/>
              <w:tabs>
                <w:tab w:val="left" w:pos="708"/>
              </w:tabs>
              <w:spacing w:before="20" w:after="20" w:line="180" w:lineRule="exact"/>
              <w:jc w:val="right"/>
              <w:rPr>
                <w:rFonts w:ascii="Arial Narrow" w:hAnsi="Arial Narrow"/>
                <w:color w:val="000000" w:themeColor="text1"/>
                <w:lang w:val="en-GB"/>
              </w:rPr>
            </w:pPr>
            <w:r w:rsidRPr="00FB3A5A">
              <w:rPr>
                <w:rFonts w:ascii="Arial Narrow" w:hAnsi="Arial Narrow"/>
                <w:color w:val="000000" w:themeColor="text1"/>
                <w:lang w:val="en-GB"/>
              </w:rPr>
              <w:t>12 484,9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FB3A5A" w:rsidRDefault="001B3835" w:rsidP="001B3835">
            <w:pPr>
              <w:pStyle w:val="Pta"/>
              <w:tabs>
                <w:tab w:val="left" w:pos="708"/>
              </w:tabs>
              <w:spacing w:before="20" w:after="20" w:line="180" w:lineRule="exact"/>
              <w:jc w:val="right"/>
              <w:rPr>
                <w:rFonts w:ascii="Arial Narrow" w:hAnsi="Arial Narrow" w:cs="Times New Roman"/>
                <w:color w:val="000000" w:themeColor="text1"/>
                <w:lang w:val="en-GB"/>
              </w:rPr>
            </w:pPr>
            <w:r w:rsidRPr="00FB3A5A">
              <w:rPr>
                <w:rFonts w:ascii="Arial Narrow" w:hAnsi="Arial Narrow" w:cs="Times New Roman"/>
                <w:color w:val="000000" w:themeColor="text1"/>
                <w:lang w:val="en-GB"/>
              </w:rPr>
              <w:t>12 453,1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FB3A5A" w:rsidRDefault="001B3835" w:rsidP="001B3835">
            <w:pPr>
              <w:pStyle w:val="Pta"/>
              <w:tabs>
                <w:tab w:val="left" w:pos="708"/>
              </w:tabs>
              <w:spacing w:before="20" w:after="20" w:line="180" w:lineRule="exact"/>
              <w:jc w:val="right"/>
              <w:rPr>
                <w:rFonts w:ascii="Arial Narrow" w:hAnsi="Arial Narrow" w:cs="Times New Roman"/>
                <w:color w:val="000000" w:themeColor="text1"/>
                <w:lang w:val="en-GB"/>
              </w:rPr>
            </w:pPr>
            <w:r w:rsidRPr="00FB3A5A">
              <w:rPr>
                <w:rFonts w:ascii="Arial Narrow" w:hAnsi="Arial Narrow" w:cs="Times New Roman"/>
                <w:color w:val="000000" w:themeColor="text1"/>
                <w:lang w:val="en-GB"/>
              </w:rPr>
              <w:t>12 491,2</w:t>
            </w:r>
          </w:p>
        </w:tc>
        <w:tc>
          <w:tcPr>
            <w:tcW w:w="69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FB3A5A" w:rsidRDefault="001B3835" w:rsidP="001B3835">
            <w:pPr>
              <w:pStyle w:val="Pta"/>
              <w:tabs>
                <w:tab w:val="left" w:pos="708"/>
              </w:tabs>
              <w:spacing w:before="20" w:after="20" w:line="180" w:lineRule="exact"/>
              <w:jc w:val="right"/>
              <w:rPr>
                <w:rFonts w:ascii="Arial Narrow" w:hAnsi="Arial Narrow" w:cs="Times New Roman"/>
                <w:color w:val="000000" w:themeColor="text1"/>
                <w:lang w:val="en-GB"/>
              </w:rPr>
            </w:pPr>
            <w:r w:rsidRPr="00FB3A5A">
              <w:rPr>
                <w:rFonts w:ascii="Arial Narrow" w:hAnsi="Arial Narrow" w:cs="Times New Roman"/>
                <w:color w:val="000000" w:themeColor="text1"/>
                <w:lang w:val="en-GB"/>
              </w:rPr>
              <w:t>12 741,1</w:t>
            </w:r>
          </w:p>
        </w:tc>
        <w:tc>
          <w:tcPr>
            <w:tcW w:w="6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FB3A5A" w:rsidRDefault="001B3835" w:rsidP="001B3835">
            <w:pPr>
              <w:pStyle w:val="Pta"/>
              <w:tabs>
                <w:tab w:val="left" w:pos="708"/>
              </w:tabs>
              <w:spacing w:before="20" w:after="20" w:line="180" w:lineRule="exact"/>
              <w:jc w:val="right"/>
              <w:rPr>
                <w:rFonts w:ascii="Arial Narrow" w:hAnsi="Arial Narrow" w:cs="Times New Roman"/>
                <w:color w:val="000000" w:themeColor="text1"/>
                <w:lang w:val="en-GB"/>
              </w:rPr>
            </w:pPr>
            <w:r w:rsidRPr="00FB3A5A">
              <w:rPr>
                <w:rFonts w:ascii="Arial Narrow" w:hAnsi="Arial Narrow" w:cs="Times New Roman"/>
                <w:color w:val="000000" w:themeColor="text1"/>
                <w:lang w:val="en-GB"/>
              </w:rPr>
              <w:t>12 962,7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0F32A9" w:rsidRDefault="001B3835" w:rsidP="001B3835">
            <w:pPr>
              <w:pStyle w:val="Pta"/>
              <w:tabs>
                <w:tab w:val="left" w:pos="708"/>
              </w:tabs>
              <w:spacing w:before="20" w:after="20" w:line="180" w:lineRule="exact"/>
              <w:jc w:val="right"/>
              <w:rPr>
                <w:rFonts w:ascii="Arial Narrow" w:hAnsi="Arial Narrow" w:cs="Times New Roman"/>
                <w:lang w:val="en-GB"/>
              </w:rPr>
            </w:pPr>
            <w:r w:rsidRPr="000F32A9">
              <w:rPr>
                <w:rFonts w:ascii="Arial Narrow" w:hAnsi="Arial Narrow" w:cs="Times New Roman"/>
                <w:lang w:val="en-GB"/>
              </w:rPr>
              <w:t>13 259,9</w:t>
            </w:r>
          </w:p>
        </w:tc>
      </w:tr>
      <w:tr w:rsidR="007A32F9" w:rsidRPr="004269D4" w:rsidTr="003B2F8B">
        <w:tc>
          <w:tcPr>
            <w:tcW w:w="220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A32F9" w:rsidRPr="004269D4" w:rsidRDefault="007A32F9" w:rsidP="007A32F9">
            <w:pPr>
              <w:spacing w:before="120" w:after="120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32F9" w:rsidRPr="004269D4" w:rsidRDefault="007A32F9" w:rsidP="007A32F9">
            <w:pPr>
              <w:spacing w:before="120" w:after="120"/>
              <w:ind w:left="-57" w:right="-57"/>
              <w:rPr>
                <w:rFonts w:cs="Times New Roman"/>
                <w:color w:val="000000"/>
              </w:rPr>
            </w:pPr>
          </w:p>
        </w:tc>
        <w:tc>
          <w:tcPr>
            <w:tcW w:w="477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A32F9" w:rsidRPr="004269D4" w:rsidRDefault="007A32F9" w:rsidP="007A32F9">
            <w:pPr>
              <w:spacing w:before="120" w:after="120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>Poľnohospodárstvo</w:t>
            </w:r>
          </w:p>
        </w:tc>
      </w:tr>
      <w:tr w:rsidR="007A32F9" w:rsidRPr="004269D4" w:rsidTr="00D4649A">
        <w:tblPrEx>
          <w:tblBorders>
            <w:insideV w:val="single" w:sz="6" w:space="0" w:color="auto"/>
          </w:tblBorders>
        </w:tblPrEx>
        <w:tc>
          <w:tcPr>
            <w:tcW w:w="220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A32F9" w:rsidRPr="004269D4" w:rsidRDefault="007A32F9" w:rsidP="007A32F9">
            <w:pPr>
              <w:spacing w:before="20" w:after="20" w:line="180" w:lineRule="exact"/>
              <w:jc w:val="left"/>
              <w:rPr>
                <w:color w:val="000000"/>
              </w:rPr>
            </w:pP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32F9" w:rsidRPr="004269D4" w:rsidRDefault="007A32F9" w:rsidP="007A32F9">
            <w:pPr>
              <w:spacing w:before="20" w:after="20" w:line="180" w:lineRule="exact"/>
              <w:ind w:left="-57" w:right="-57"/>
              <w:rPr>
                <w:color w:val="000000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32F9" w:rsidRPr="004269D4" w:rsidRDefault="007A32F9" w:rsidP="007A32F9">
            <w:pPr>
              <w:spacing w:before="20" w:after="20" w:line="180" w:lineRule="exact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32F9" w:rsidRPr="004269D4" w:rsidRDefault="007A32F9" w:rsidP="007A32F9">
            <w:pPr>
              <w:spacing w:before="20" w:after="20" w:line="180" w:lineRule="exact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32F9" w:rsidRPr="004269D4" w:rsidRDefault="007A32F9" w:rsidP="007A32F9">
            <w:pPr>
              <w:spacing w:before="20" w:after="20" w:line="180" w:lineRule="exact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32F9" w:rsidRPr="004269D4" w:rsidRDefault="007A32F9" w:rsidP="007A32F9">
            <w:pPr>
              <w:spacing w:before="20" w:after="20" w:line="180" w:lineRule="exact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32F9" w:rsidRPr="004269D4" w:rsidRDefault="007A32F9" w:rsidP="007A32F9">
            <w:pPr>
              <w:spacing w:before="20" w:after="20" w:line="180" w:lineRule="exact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32F9" w:rsidRPr="004269D4" w:rsidRDefault="007A32F9" w:rsidP="007A32F9">
            <w:pPr>
              <w:spacing w:before="20" w:after="20" w:line="180" w:lineRule="exact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A32F9" w:rsidRPr="004269D4" w:rsidRDefault="007A32F9" w:rsidP="007A32F9">
            <w:pPr>
              <w:spacing w:before="20" w:after="20" w:line="180" w:lineRule="exact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</w:tr>
      <w:tr w:rsidR="007A32F9" w:rsidRPr="004269D4" w:rsidTr="003B2F8B">
        <w:tblPrEx>
          <w:tblBorders>
            <w:insideV w:val="single" w:sz="6" w:space="0" w:color="auto"/>
          </w:tblBorders>
        </w:tblPrEx>
        <w:tc>
          <w:tcPr>
            <w:tcW w:w="220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A32F9" w:rsidRPr="004269D4" w:rsidRDefault="007A32F9" w:rsidP="007A32F9">
            <w:pPr>
              <w:spacing w:line="200" w:lineRule="exact"/>
              <w:jc w:val="left"/>
              <w:rPr>
                <w:rFonts w:cs="Times New Roman"/>
                <w:color w:val="000000"/>
                <w:vertAlign w:val="superscript"/>
              </w:rPr>
            </w:pPr>
            <w:r w:rsidRPr="004269D4">
              <w:rPr>
                <w:color w:val="000000"/>
              </w:rPr>
              <w:t>Hrubá poľnohospodárska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32F9" w:rsidRPr="004269D4" w:rsidRDefault="007A32F9" w:rsidP="007A32F9">
            <w:pPr>
              <w:spacing w:line="200" w:lineRule="exact"/>
              <w:ind w:left="-57" w:right="-57"/>
              <w:rPr>
                <w:color w:val="000000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32F9" w:rsidRPr="004269D4" w:rsidRDefault="007A32F9" w:rsidP="007A32F9">
            <w:pPr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A32F9" w:rsidRPr="004269D4" w:rsidRDefault="007A32F9" w:rsidP="007A32F9">
            <w:pPr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A32F9" w:rsidRPr="004269D4" w:rsidRDefault="007A32F9" w:rsidP="007A32F9">
            <w:pPr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A32F9" w:rsidRPr="004269D4" w:rsidRDefault="007A32F9" w:rsidP="007A32F9">
            <w:pPr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A32F9" w:rsidRPr="004269D4" w:rsidRDefault="007A32F9" w:rsidP="007A32F9">
            <w:pPr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A32F9" w:rsidRPr="004269D4" w:rsidRDefault="007A32F9" w:rsidP="007A32F9">
            <w:pPr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7A32F9" w:rsidRPr="004269D4" w:rsidRDefault="007A32F9" w:rsidP="007A32F9">
            <w:pPr>
              <w:spacing w:line="200" w:lineRule="exact"/>
              <w:jc w:val="right"/>
              <w:rPr>
                <w:color w:val="000000"/>
              </w:rPr>
            </w:pPr>
          </w:p>
        </w:tc>
      </w:tr>
      <w:tr w:rsidR="001B3835" w:rsidRPr="004269D4" w:rsidTr="00366AC3">
        <w:tblPrEx>
          <w:tblBorders>
            <w:insideV w:val="single" w:sz="6" w:space="0" w:color="auto"/>
          </w:tblBorders>
        </w:tblPrEx>
        <w:tc>
          <w:tcPr>
            <w:tcW w:w="220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4269D4" w:rsidRDefault="001B3835" w:rsidP="001B3835">
            <w:pPr>
              <w:spacing w:line="200" w:lineRule="exact"/>
              <w:jc w:val="left"/>
              <w:rPr>
                <w:rFonts w:cs="Times New Roman"/>
                <w:color w:val="000000"/>
                <w:vertAlign w:val="superscript"/>
              </w:rPr>
            </w:pPr>
            <w:r w:rsidRPr="004269D4">
              <w:rPr>
                <w:color w:val="000000"/>
              </w:rPr>
              <w:t xml:space="preserve">  produkcia v s. c. 2015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4269D4" w:rsidRDefault="001B3835" w:rsidP="001B3835">
            <w:pPr>
              <w:spacing w:line="200" w:lineRule="exact"/>
              <w:ind w:left="-57" w:right="-57"/>
              <w:rPr>
                <w:color w:val="000000"/>
              </w:rPr>
            </w:pPr>
            <w:r w:rsidRPr="004269D4">
              <w:rPr>
                <w:color w:val="000000"/>
              </w:rPr>
              <w:t>mil. EUR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1 996,0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1 952,0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2 023,9</w:t>
            </w:r>
            <w:r w:rsidRPr="004269D4">
              <w:rPr>
                <w:color w:val="000000"/>
                <w:lang w:val="en-GB"/>
              </w:rPr>
              <w:t xml:space="preserve"> 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1 972,2</w:t>
            </w:r>
          </w:p>
        </w:tc>
        <w:tc>
          <w:tcPr>
            <w:tcW w:w="69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4269D4" w:rsidRDefault="001B3835" w:rsidP="001B3835">
            <w:pPr>
              <w:spacing w:line="200" w:lineRule="exact"/>
              <w:jc w:val="right"/>
              <w:rPr>
                <w:rFonts w:cs="Times New Roman"/>
                <w:color w:val="000000"/>
              </w:rPr>
            </w:pPr>
            <w:r w:rsidRPr="004269D4">
              <w:rPr>
                <w:rFonts w:cs="Times New Roman"/>
                <w:color w:val="000000"/>
              </w:rPr>
              <w:t>1 936,8</w:t>
            </w:r>
          </w:p>
        </w:tc>
        <w:tc>
          <w:tcPr>
            <w:tcW w:w="6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4269D4" w:rsidRDefault="001B3835" w:rsidP="001B3835">
            <w:pPr>
              <w:spacing w:line="200" w:lineRule="exact"/>
              <w:jc w:val="right"/>
              <w:rPr>
                <w:rFonts w:cs="Times New Roman"/>
                <w:color w:val="000000"/>
              </w:rPr>
            </w:pPr>
            <w:r w:rsidRPr="004269D4">
              <w:rPr>
                <w:rFonts w:cs="Times New Roman"/>
                <w:color w:val="000000"/>
              </w:rPr>
              <w:t>1 918,6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4269D4" w:rsidRDefault="001B3835" w:rsidP="001B3835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rFonts w:cs="Times New Roman"/>
                <w:color w:val="000000"/>
                <w:lang w:val="en-GB"/>
              </w:rPr>
              <w:t>2 003,4</w:t>
            </w:r>
          </w:p>
        </w:tc>
      </w:tr>
      <w:tr w:rsidR="001B3835" w:rsidRPr="004269D4" w:rsidTr="003B2F8B">
        <w:tblPrEx>
          <w:tblBorders>
            <w:insideV w:val="single" w:sz="6" w:space="0" w:color="auto"/>
          </w:tblBorders>
        </w:tblPrEx>
        <w:tc>
          <w:tcPr>
            <w:tcW w:w="220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4269D4" w:rsidRDefault="001B3835" w:rsidP="001B3835">
            <w:pPr>
              <w:spacing w:line="200" w:lineRule="exact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 xml:space="preserve">    predchádzajúci rok = 100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4269D4" w:rsidRDefault="001B3835" w:rsidP="001B3835">
            <w:pPr>
              <w:spacing w:line="200" w:lineRule="exact"/>
              <w:ind w:left="-57" w:right="-57"/>
              <w:rPr>
                <w:color w:val="000000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jc w:val="right"/>
              <w:rPr>
                <w:color w:val="000000"/>
                <w:sz w:val="24"/>
                <w:szCs w:val="24"/>
              </w:rPr>
            </w:pPr>
            <w:r w:rsidRPr="004269D4">
              <w:rPr>
                <w:color w:val="000000"/>
              </w:rPr>
              <w:t>101,3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97,8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jc w:val="right"/>
              <w:rPr>
                <w:color w:val="000000"/>
                <w:sz w:val="24"/>
                <w:szCs w:val="24"/>
              </w:rPr>
            </w:pPr>
            <w:r w:rsidRPr="004269D4">
              <w:rPr>
                <w:color w:val="000000"/>
              </w:rPr>
              <w:t>103,7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97,4</w:t>
            </w:r>
          </w:p>
        </w:tc>
        <w:tc>
          <w:tcPr>
            <w:tcW w:w="69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jc w:val="right"/>
              <w:rPr>
                <w:color w:val="000000"/>
                <w:sz w:val="24"/>
                <w:szCs w:val="24"/>
              </w:rPr>
            </w:pPr>
            <w:r w:rsidRPr="004269D4">
              <w:rPr>
                <w:color w:val="000000"/>
              </w:rPr>
              <w:t>98,2</w:t>
            </w:r>
          </w:p>
        </w:tc>
        <w:tc>
          <w:tcPr>
            <w:tcW w:w="6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99,1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B3835" w:rsidRPr="004269D4" w:rsidRDefault="001B3835" w:rsidP="001B3835">
            <w:pPr>
              <w:jc w:val="right"/>
              <w:rPr>
                <w:color w:val="000000"/>
                <w:sz w:val="24"/>
                <w:szCs w:val="24"/>
              </w:rPr>
            </w:pPr>
            <w:r w:rsidRPr="004269D4">
              <w:rPr>
                <w:color w:val="000000"/>
              </w:rPr>
              <w:t>104,4</w:t>
            </w:r>
          </w:p>
        </w:tc>
      </w:tr>
      <w:tr w:rsidR="001B3835" w:rsidRPr="004269D4" w:rsidTr="0078011B">
        <w:tblPrEx>
          <w:tblBorders>
            <w:insideV w:val="single" w:sz="6" w:space="0" w:color="auto"/>
          </w:tblBorders>
        </w:tblPrEx>
        <w:tc>
          <w:tcPr>
            <w:tcW w:w="220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4269D4" w:rsidRDefault="001B3835" w:rsidP="001B3835">
            <w:pPr>
              <w:spacing w:line="200" w:lineRule="exact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>v tom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4269D4" w:rsidRDefault="001B3835" w:rsidP="001B3835">
            <w:pPr>
              <w:spacing w:line="200" w:lineRule="exact"/>
              <w:ind w:left="-57" w:right="-57"/>
              <w:rPr>
                <w:color w:val="000000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rPr>
                <w:rFonts w:ascii="Arial Narrow" w:hAnsi="Arial Narrow"/>
                <w:color w:val="000000"/>
                <w:lang w:val="en-GB"/>
              </w:rPr>
            </w:pPr>
          </w:p>
        </w:tc>
      </w:tr>
      <w:tr w:rsidR="001B3835" w:rsidRPr="004269D4" w:rsidTr="00F83C5D">
        <w:tblPrEx>
          <w:tblBorders>
            <w:insideV w:val="single" w:sz="6" w:space="0" w:color="auto"/>
          </w:tblBorders>
        </w:tblPrEx>
        <w:tc>
          <w:tcPr>
            <w:tcW w:w="220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4269D4" w:rsidRDefault="001B3835" w:rsidP="001B3835">
            <w:pPr>
              <w:spacing w:line="200" w:lineRule="exact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 xml:space="preserve">  rastlinná výroba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4269D4" w:rsidRDefault="001B3835" w:rsidP="001B3835">
            <w:pPr>
              <w:spacing w:line="200" w:lineRule="exact"/>
              <w:ind w:left="-57" w:right="-57"/>
              <w:rPr>
                <w:color w:val="000000"/>
              </w:rPr>
            </w:pPr>
            <w:r w:rsidRPr="004269D4">
              <w:rPr>
                <w:color w:val="000000"/>
              </w:rPr>
              <w:t>mil. EUR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jc w:val="right"/>
              <w:rPr>
                <w:color w:val="000000"/>
              </w:rPr>
            </w:pPr>
            <w:r w:rsidRPr="004269D4">
              <w:rPr>
                <w:color w:val="000000"/>
                <w:lang w:val="en-GB"/>
              </w:rPr>
              <w:t>1 006,7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jc w:val="right"/>
              <w:rPr>
                <w:color w:val="000000"/>
              </w:rPr>
            </w:pPr>
            <w:r w:rsidRPr="004269D4">
              <w:rPr>
                <w:color w:val="000000"/>
                <w:lang w:val="en-GB"/>
              </w:rPr>
              <w:t>1 058,7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1 183,4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1 026,5</w:t>
            </w:r>
          </w:p>
        </w:tc>
        <w:tc>
          <w:tcPr>
            <w:tcW w:w="69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rFonts w:cs="Times New Roman"/>
                <w:color w:val="000000"/>
                <w:lang w:val="en-GB"/>
              </w:rPr>
              <w:t>1 059,6</w:t>
            </w:r>
          </w:p>
        </w:tc>
        <w:tc>
          <w:tcPr>
            <w:tcW w:w="6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rFonts w:cs="Times New Roman"/>
                <w:color w:val="000000"/>
                <w:lang w:val="en-GB"/>
              </w:rPr>
              <w:t>963,8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rFonts w:cs="Times New Roman"/>
                <w:color w:val="000000"/>
                <w:lang w:val="en-GB"/>
              </w:rPr>
              <w:t>1 074,2</w:t>
            </w:r>
          </w:p>
        </w:tc>
      </w:tr>
      <w:tr w:rsidR="001B3835" w:rsidRPr="004269D4" w:rsidTr="00F83C5D">
        <w:tblPrEx>
          <w:tblBorders>
            <w:insideV w:val="single" w:sz="6" w:space="0" w:color="auto"/>
          </w:tblBorders>
        </w:tblPrEx>
        <w:tc>
          <w:tcPr>
            <w:tcW w:w="220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4269D4" w:rsidRDefault="001B3835" w:rsidP="001B3835">
            <w:pPr>
              <w:spacing w:line="200" w:lineRule="exact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 xml:space="preserve">    predchádzajúci rok = 100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4269D4" w:rsidRDefault="001B3835" w:rsidP="001B3835">
            <w:pPr>
              <w:spacing w:line="200" w:lineRule="exact"/>
              <w:rPr>
                <w:color w:val="000000"/>
              </w:rPr>
            </w:pPr>
            <w:r w:rsidRPr="004269D4">
              <w:rPr>
                <w:color w:val="000000"/>
              </w:rPr>
              <w:t>%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88,4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105,2</w:t>
            </w:r>
          </w:p>
        </w:tc>
        <w:tc>
          <w:tcPr>
            <w:tcW w:w="6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111,8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86,7</w:t>
            </w:r>
          </w:p>
        </w:tc>
        <w:tc>
          <w:tcPr>
            <w:tcW w:w="69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103,2</w:t>
            </w:r>
          </w:p>
        </w:tc>
        <w:tc>
          <w:tcPr>
            <w:tcW w:w="6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91,0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111,5</w:t>
            </w:r>
          </w:p>
        </w:tc>
      </w:tr>
    </w:tbl>
    <w:p w:rsidR="00B33777" w:rsidRPr="004269D4" w:rsidRDefault="00B33777" w:rsidP="00B33777">
      <w:pPr>
        <w:tabs>
          <w:tab w:val="left" w:pos="142"/>
        </w:tabs>
        <w:spacing w:before="120"/>
        <w:jc w:val="left"/>
        <w:rPr>
          <w:rFonts w:cs="Times New Roman"/>
          <w:color w:val="000000"/>
          <w:sz w:val="14"/>
          <w:szCs w:val="14"/>
          <w:vertAlign w:val="superscript"/>
        </w:rPr>
      </w:pPr>
      <w:r w:rsidRPr="004269D4">
        <w:rPr>
          <w:color w:val="000000"/>
          <w:sz w:val="14"/>
          <w:szCs w:val="14"/>
          <w:vertAlign w:val="superscript"/>
        </w:rPr>
        <w:t>1)</w:t>
      </w:r>
      <w:r w:rsidRPr="004269D4">
        <w:rPr>
          <w:rFonts w:cs="Times New Roman"/>
          <w:color w:val="000000"/>
        </w:rPr>
        <w:tab/>
      </w:r>
      <w:r w:rsidRPr="004269D4">
        <w:rPr>
          <w:color w:val="000000"/>
          <w:sz w:val="14"/>
          <w:szCs w:val="14"/>
        </w:rPr>
        <w:t>upravené koeficientmi na podmienky príslušnej schémy</w:t>
      </w:r>
    </w:p>
    <w:p w:rsidR="0019317F" w:rsidRPr="00C36D7D" w:rsidRDefault="0019317F" w:rsidP="0019317F">
      <w:pPr>
        <w:jc w:val="right"/>
        <w:rPr>
          <w:color w:val="000000"/>
        </w:rPr>
      </w:pPr>
      <w:r w:rsidRPr="00411D22">
        <w:rPr>
          <w:color w:val="000000"/>
          <w:highlight w:val="yellow"/>
        </w:rPr>
        <w:br w:type="page"/>
      </w:r>
      <w:r w:rsidRPr="00C36D7D">
        <w:rPr>
          <w:color w:val="000000"/>
        </w:rPr>
        <w:lastRenderedPageBreak/>
        <w:t>4</w:t>
      </w:r>
      <w:r w:rsidRPr="00C36D7D">
        <w:rPr>
          <w:color w:val="000000"/>
          <w:vertAlign w:val="superscript"/>
        </w:rPr>
        <w:t xml:space="preserve">th </w:t>
      </w:r>
      <w:r w:rsidRPr="00C36D7D">
        <w:rPr>
          <w:color w:val="000000"/>
        </w:rPr>
        <w:t>continuation</w:t>
      </w:r>
    </w:p>
    <w:tbl>
      <w:tblPr>
        <w:tblW w:w="8080" w:type="dxa"/>
        <w:tblInd w:w="56" w:type="dxa"/>
        <w:tblBorders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80"/>
        <w:gridCol w:w="679"/>
        <w:gridCol w:w="679"/>
        <w:gridCol w:w="679"/>
        <w:gridCol w:w="679"/>
        <w:gridCol w:w="696"/>
        <w:gridCol w:w="679"/>
        <w:gridCol w:w="788"/>
        <w:gridCol w:w="2168"/>
        <w:gridCol w:w="70"/>
        <w:gridCol w:w="283"/>
      </w:tblGrid>
      <w:tr w:rsidR="001B3835" w:rsidRPr="00C36D7D" w:rsidTr="0037736E">
        <w:trPr>
          <w:gridAfter w:val="2"/>
          <w:wAfter w:w="353" w:type="dxa"/>
        </w:trPr>
        <w:tc>
          <w:tcPr>
            <w:tcW w:w="680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1B3835" w:rsidRPr="00555A3E" w:rsidRDefault="001B3835" w:rsidP="001B3835">
            <w:pPr>
              <w:spacing w:before="220" w:after="200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2014</w:t>
            </w:r>
          </w:p>
        </w:tc>
        <w:tc>
          <w:tcPr>
            <w:tcW w:w="6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3835" w:rsidRPr="00555A3E" w:rsidRDefault="001B3835" w:rsidP="001B3835">
            <w:pPr>
              <w:spacing w:before="220" w:after="200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2015</w:t>
            </w:r>
          </w:p>
        </w:tc>
        <w:tc>
          <w:tcPr>
            <w:tcW w:w="6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3835" w:rsidRPr="00555A3E" w:rsidRDefault="001B3835" w:rsidP="001B3835">
            <w:pPr>
              <w:spacing w:before="220" w:after="200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2016</w:t>
            </w:r>
          </w:p>
        </w:tc>
        <w:tc>
          <w:tcPr>
            <w:tcW w:w="6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3835" w:rsidRPr="00555A3E" w:rsidRDefault="001B3835" w:rsidP="001B3835">
            <w:pPr>
              <w:spacing w:before="220" w:after="200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2017</w:t>
            </w:r>
          </w:p>
        </w:tc>
        <w:tc>
          <w:tcPr>
            <w:tcW w:w="6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3835" w:rsidRPr="00555A3E" w:rsidRDefault="001B3835" w:rsidP="001B3835">
            <w:pPr>
              <w:spacing w:before="220" w:after="200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2018</w:t>
            </w:r>
          </w:p>
        </w:tc>
        <w:tc>
          <w:tcPr>
            <w:tcW w:w="69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3835" w:rsidRPr="00555A3E" w:rsidRDefault="001B3835" w:rsidP="001B3835">
            <w:pPr>
              <w:spacing w:before="220" w:after="200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2019</w:t>
            </w:r>
          </w:p>
        </w:tc>
        <w:tc>
          <w:tcPr>
            <w:tcW w:w="6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3835" w:rsidRPr="00555A3E" w:rsidRDefault="001B3835" w:rsidP="001B3835">
            <w:pPr>
              <w:spacing w:before="220" w:after="200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2020</w:t>
            </w:r>
          </w:p>
        </w:tc>
        <w:tc>
          <w:tcPr>
            <w:tcW w:w="7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20" w:after="200"/>
              <w:rPr>
                <w:color w:val="000000"/>
                <w:lang w:val="en-GB"/>
              </w:rPr>
            </w:pPr>
            <w:r w:rsidRPr="00C36D7D">
              <w:rPr>
                <w:color w:val="000000"/>
                <w:lang w:val="en-GB"/>
              </w:rPr>
              <w:t>Unit</w:t>
            </w:r>
          </w:p>
        </w:tc>
        <w:tc>
          <w:tcPr>
            <w:tcW w:w="216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1B3835" w:rsidRPr="00C36D7D" w:rsidRDefault="001B3835" w:rsidP="001B3835">
            <w:pPr>
              <w:spacing w:before="220" w:after="200"/>
              <w:ind w:right="-57"/>
              <w:jc w:val="left"/>
              <w:rPr>
                <w:color w:val="000000"/>
                <w:lang w:val="en-GB"/>
              </w:rPr>
            </w:pPr>
            <w:r w:rsidRPr="00C36D7D">
              <w:rPr>
                <w:color w:val="000000"/>
                <w:lang w:val="en-GB"/>
              </w:rPr>
              <w:t>Indicator</w:t>
            </w:r>
          </w:p>
        </w:tc>
      </w:tr>
      <w:tr w:rsidR="007A32F9" w:rsidRPr="00C36D7D" w:rsidTr="004D0FA8">
        <w:trPr>
          <w:gridAfter w:val="1"/>
          <w:wAfter w:w="283" w:type="dxa"/>
        </w:trPr>
        <w:tc>
          <w:tcPr>
            <w:tcW w:w="4771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A58ED" w:rsidRPr="00C36D7D" w:rsidRDefault="001A58ED" w:rsidP="004D0FA8">
            <w:pPr>
              <w:tabs>
                <w:tab w:val="left" w:pos="653"/>
                <w:tab w:val="left" w:pos="795"/>
                <w:tab w:val="left" w:pos="2779"/>
                <w:tab w:val="left" w:pos="2920"/>
              </w:tabs>
              <w:spacing w:before="60"/>
              <w:jc w:val="right"/>
              <w:rPr>
                <w:color w:val="000000"/>
                <w:lang w:val="en-GB"/>
              </w:rPr>
            </w:pPr>
            <w:r w:rsidRPr="00C36D7D">
              <w:rPr>
                <w:color w:val="000000"/>
                <w:lang w:val="en-GB"/>
              </w:rPr>
              <w:t>Prices</w:t>
            </w:r>
            <w:r w:rsidRPr="00C36D7D">
              <w:rPr>
                <w:color w:val="000000"/>
                <w:vertAlign w:val="superscript"/>
                <w:lang w:val="en-GB"/>
              </w:rPr>
              <w:t xml:space="preserve">1)       a) </w:t>
            </w:r>
            <w:r w:rsidRPr="00C36D7D">
              <w:rPr>
                <w:color w:val="000000"/>
                <w:lang w:val="en-GB"/>
              </w:rPr>
              <w:t xml:space="preserve">2015 = 100    </w:t>
            </w:r>
            <w:r w:rsidRPr="00C36D7D">
              <w:rPr>
                <w:color w:val="000000"/>
                <w:vertAlign w:val="superscript"/>
                <w:lang w:val="en-GB"/>
              </w:rPr>
              <w:t xml:space="preserve">b) </w:t>
            </w:r>
            <w:r w:rsidRPr="00C36D7D">
              <w:rPr>
                <w:color w:val="000000"/>
                <w:lang w:val="en-GB"/>
              </w:rPr>
              <w:t>Previous year = 100</w:t>
            </w:r>
          </w:p>
          <w:p w:rsidR="007A32F9" w:rsidRPr="00C36D7D" w:rsidRDefault="001A58ED" w:rsidP="004D0FA8">
            <w:pPr>
              <w:tabs>
                <w:tab w:val="left" w:pos="653"/>
                <w:tab w:val="left" w:pos="795"/>
                <w:tab w:val="left" w:pos="2779"/>
                <w:tab w:val="left" w:pos="2920"/>
              </w:tabs>
              <w:spacing w:after="60"/>
              <w:jc w:val="right"/>
              <w:rPr>
                <w:color w:val="000000"/>
                <w:lang w:val="en-GB"/>
              </w:rPr>
            </w:pPr>
            <w:r w:rsidRPr="00C36D7D">
              <w:rPr>
                <w:color w:val="000000"/>
                <w:vertAlign w:val="superscript"/>
                <w:lang w:val="en-GB"/>
              </w:rPr>
              <w:t xml:space="preserve">c) </w:t>
            </w:r>
            <w:r w:rsidRPr="00C36D7D">
              <w:rPr>
                <w:color w:val="000000"/>
                <w:lang w:val="en-GB"/>
              </w:rPr>
              <w:t xml:space="preserve">December 2000 = 100   </w:t>
            </w:r>
            <w:r w:rsidRPr="00C36D7D">
              <w:rPr>
                <w:color w:val="000000"/>
                <w:vertAlign w:val="superscript"/>
                <w:lang w:val="en-GB"/>
              </w:rPr>
              <w:t xml:space="preserve">d) </w:t>
            </w:r>
            <w:r w:rsidRPr="00C36D7D">
              <w:rPr>
                <w:color w:val="000000"/>
                <w:lang w:val="en-GB"/>
              </w:rPr>
              <w:t>December 2015 = 100</w:t>
            </w: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32F9" w:rsidRPr="00C36D7D" w:rsidRDefault="007A32F9" w:rsidP="007A32F9">
            <w:pPr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23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A32F9" w:rsidRPr="00C36D7D" w:rsidRDefault="007A32F9" w:rsidP="007A32F9">
            <w:pPr>
              <w:jc w:val="right"/>
              <w:rPr>
                <w:rFonts w:cs="Times New Roman"/>
                <w:color w:val="000000"/>
                <w:lang w:val="en-GB"/>
              </w:rPr>
            </w:pPr>
          </w:p>
        </w:tc>
      </w:tr>
      <w:tr w:rsidR="007A32F9" w:rsidRPr="00C36D7D" w:rsidTr="00174432">
        <w:trPr>
          <w:gridAfter w:val="1"/>
          <w:wAfter w:w="283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A32F9" w:rsidRPr="00C36D7D" w:rsidRDefault="007A32F9" w:rsidP="007A32F9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32F9" w:rsidRPr="00C36D7D" w:rsidRDefault="007A32F9" w:rsidP="007A32F9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32F9" w:rsidRPr="00C36D7D" w:rsidRDefault="007A32F9" w:rsidP="007A32F9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32F9" w:rsidRPr="00C36D7D" w:rsidRDefault="007A32F9" w:rsidP="007A32F9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32F9" w:rsidRPr="00C36D7D" w:rsidRDefault="007A32F9" w:rsidP="007A32F9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32F9" w:rsidRPr="00C36D7D" w:rsidRDefault="007A32F9" w:rsidP="007A32F9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32F9" w:rsidRPr="00C36D7D" w:rsidRDefault="007A32F9" w:rsidP="007A32F9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32F9" w:rsidRPr="00C36D7D" w:rsidRDefault="007A32F9" w:rsidP="007A32F9">
            <w:pPr>
              <w:spacing w:before="20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23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A32F9" w:rsidRPr="00C36D7D" w:rsidRDefault="007A32F9" w:rsidP="007A32F9">
            <w:pPr>
              <w:spacing w:before="20"/>
              <w:jc w:val="left"/>
              <w:rPr>
                <w:rFonts w:cs="Times New Roman"/>
                <w:b/>
                <w:bCs/>
                <w:color w:val="000000"/>
                <w:lang w:val="en-GB"/>
              </w:rPr>
            </w:pPr>
          </w:p>
        </w:tc>
      </w:tr>
      <w:tr w:rsidR="001B3835" w:rsidRPr="00C36D7D" w:rsidTr="00174432">
        <w:trPr>
          <w:gridAfter w:val="1"/>
          <w:wAfter w:w="283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softHyphen/>
            </w:r>
            <w:r w:rsidRPr="00C36D7D">
              <w:rPr>
                <w:rFonts w:ascii="Arial Narrow" w:hAnsi="Arial Narrow"/>
                <w:color w:val="000000"/>
                <w:lang w:val="en-GB"/>
              </w:rPr>
              <w:softHyphen/>
            </w:r>
            <w:r w:rsidRPr="00C36D7D">
              <w:rPr>
                <w:rFonts w:ascii="Arial Narrow" w:hAnsi="Arial Narrow"/>
                <w:color w:val="000000"/>
                <w:lang w:val="en-GB"/>
              </w:rPr>
              <w:softHyphen/>
            </w:r>
            <w:r>
              <w:rPr>
                <w:rFonts w:ascii="Arial Narrow" w:eastAsia="Times New Roman" w:hAnsi="Arial Narrow" w:cs="Times New Roman"/>
                <w:color w:val="000000"/>
                <w:sz w:val="15"/>
                <w:szCs w:val="15"/>
              </w:rPr>
              <w:t>-</w:t>
            </w:r>
            <w:r w:rsidRPr="00C36D7D">
              <w:rPr>
                <w:rFonts w:ascii="Arial Narrow" w:hAnsi="Arial Narrow"/>
                <w:color w:val="000000"/>
                <w:lang w:val="en-GB"/>
              </w:rPr>
              <w:t>0,1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5"/>
                <w:szCs w:val="15"/>
              </w:rPr>
              <w:t>-</w:t>
            </w:r>
            <w:r w:rsidRPr="00C36D7D">
              <w:rPr>
                <w:rFonts w:ascii="Arial Narrow" w:hAnsi="Arial Narrow"/>
                <w:color w:val="000000"/>
                <w:lang w:val="en-GB"/>
              </w:rPr>
              <w:t>0,3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5"/>
                <w:szCs w:val="15"/>
              </w:rPr>
              <w:t>-</w:t>
            </w:r>
            <w:r w:rsidRPr="00C36D7D">
              <w:rPr>
                <w:rFonts w:ascii="Arial Narrow" w:hAnsi="Arial Narrow"/>
                <w:color w:val="000000"/>
                <w:lang w:val="en-GB"/>
              </w:rPr>
              <w:t>0,5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tabs>
                <w:tab w:val="left" w:pos="270"/>
              </w:tabs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1,3</w:t>
            </w:r>
            <w:r w:rsidRPr="00C36D7D">
              <w:rPr>
                <w:rFonts w:ascii="Arial Narrow" w:hAnsi="Arial Narrow"/>
                <w:color w:val="000000"/>
                <w:lang w:val="en-GB"/>
              </w:rPr>
              <w:tab/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tabs>
                <w:tab w:val="left" w:pos="270"/>
              </w:tabs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2,5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tabs>
                <w:tab w:val="left" w:pos="270"/>
              </w:tabs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2,7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tabs>
                <w:tab w:val="left" w:pos="270"/>
              </w:tabs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rPr>
                <w:rFonts w:cs="Times New Roman"/>
                <w:color w:val="000000"/>
                <w:vertAlign w:val="subscript"/>
              </w:rPr>
            </w:pPr>
            <w:r w:rsidRPr="00C36D7D">
              <w:rPr>
                <w:color w:val="000000"/>
                <w:lang w:val="en-GB"/>
              </w:rPr>
              <w:t>Per cent</w:t>
            </w:r>
          </w:p>
        </w:tc>
        <w:tc>
          <w:tcPr>
            <w:tcW w:w="223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spacing w:before="20"/>
              <w:jc w:val="left"/>
              <w:rPr>
                <w:color w:val="000000"/>
                <w:lang w:val="en-GB"/>
              </w:rPr>
            </w:pPr>
            <w:r w:rsidRPr="00C36D7D">
              <w:rPr>
                <w:color w:val="000000"/>
                <w:lang w:val="en-GB"/>
              </w:rPr>
              <w:t>Year on year inflation rate</w:t>
            </w:r>
          </w:p>
        </w:tc>
      </w:tr>
      <w:tr w:rsidR="001B3835" w:rsidRPr="00C36D7D" w:rsidTr="00174432">
        <w:trPr>
          <w:gridAfter w:val="1"/>
          <w:wAfter w:w="283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23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spacing w:before="20"/>
              <w:jc w:val="left"/>
              <w:rPr>
                <w:color w:val="000000"/>
                <w:lang w:val="en-GB"/>
              </w:rPr>
            </w:pPr>
            <w:r w:rsidRPr="00C36D7D">
              <w:rPr>
                <w:color w:val="000000"/>
                <w:lang w:val="en-GB"/>
              </w:rPr>
              <w:t>Production sphere price</w:t>
            </w:r>
          </w:p>
        </w:tc>
      </w:tr>
      <w:tr w:rsidR="001B3835" w:rsidRPr="00C36D7D" w:rsidTr="00174432">
        <w:trPr>
          <w:gridAfter w:val="1"/>
          <w:wAfter w:w="283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23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spacing w:before="20"/>
              <w:jc w:val="left"/>
              <w:rPr>
                <w:color w:val="000000"/>
                <w:lang w:val="en-GB"/>
              </w:rPr>
            </w:pPr>
            <w:r w:rsidRPr="00C36D7D">
              <w:rPr>
                <w:color w:val="000000"/>
                <w:lang w:val="en-GB"/>
              </w:rPr>
              <w:t xml:space="preserve">  indices:</w:t>
            </w:r>
          </w:p>
        </w:tc>
      </w:tr>
      <w:tr w:rsidR="001B3835" w:rsidRPr="00C36D7D" w:rsidTr="00174432">
        <w:trPr>
          <w:gridAfter w:val="1"/>
          <w:wAfter w:w="283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102,2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100,0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94,7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99,2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101,1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102,9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rPr>
                <w:rFonts w:cs="Times New Roman"/>
                <w:color w:val="000000"/>
                <w:vertAlign w:val="subscript"/>
              </w:rPr>
            </w:pPr>
          </w:p>
        </w:tc>
        <w:tc>
          <w:tcPr>
            <w:tcW w:w="223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tabs>
                <w:tab w:val="left" w:pos="1900"/>
              </w:tabs>
              <w:spacing w:before="20"/>
              <w:jc w:val="left"/>
              <w:rPr>
                <w:rFonts w:cs="Times New Roman"/>
                <w:b/>
                <w:bCs/>
                <w:color w:val="000000"/>
                <w:vertAlign w:val="superscript"/>
                <w:lang w:val="en-GB"/>
              </w:rPr>
            </w:pPr>
            <w:r w:rsidRPr="00C36D7D">
              <w:rPr>
                <w:color w:val="000000"/>
                <w:lang w:val="en-GB"/>
              </w:rPr>
              <w:t xml:space="preserve">    Agriculture</w:t>
            </w:r>
            <w:r w:rsidRPr="00C36D7D">
              <w:rPr>
                <w:color w:val="000000"/>
                <w:lang w:val="en-GB"/>
              </w:rPr>
              <w:tab/>
            </w:r>
            <w:r w:rsidRPr="00C36D7D">
              <w:rPr>
                <w:color w:val="000000"/>
                <w:vertAlign w:val="superscript"/>
                <w:lang w:val="en-GB"/>
              </w:rPr>
              <w:t>a)</w:t>
            </w:r>
          </w:p>
        </w:tc>
      </w:tr>
      <w:tr w:rsidR="001B3835" w:rsidRPr="00C36D7D" w:rsidTr="00174432">
        <w:trPr>
          <w:gridAfter w:val="1"/>
          <w:wAfter w:w="283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92,2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97,8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94,7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104,7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102,0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101,8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rPr>
                <w:rFonts w:cs="Times New Roman"/>
                <w:color w:val="000000"/>
                <w:vertAlign w:val="subscript"/>
              </w:rPr>
            </w:pPr>
          </w:p>
        </w:tc>
        <w:tc>
          <w:tcPr>
            <w:tcW w:w="223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tabs>
                <w:tab w:val="left" w:pos="1900"/>
              </w:tabs>
              <w:spacing w:before="20"/>
              <w:jc w:val="left"/>
              <w:rPr>
                <w:color w:val="000000"/>
                <w:vertAlign w:val="superscript"/>
                <w:lang w:val="en-GB"/>
              </w:rPr>
            </w:pPr>
            <w:r w:rsidRPr="00C36D7D">
              <w:rPr>
                <w:rFonts w:cs="Times New Roman"/>
                <w:color w:val="000000"/>
                <w:lang w:val="en-GB"/>
              </w:rPr>
              <w:tab/>
            </w:r>
            <w:r w:rsidRPr="00C36D7D">
              <w:rPr>
                <w:color w:val="000000"/>
                <w:vertAlign w:val="superscript"/>
                <w:lang w:val="en-GB"/>
              </w:rPr>
              <w:t>b)</w:t>
            </w:r>
          </w:p>
        </w:tc>
      </w:tr>
      <w:tr w:rsidR="001B3835" w:rsidRPr="00C36D7D" w:rsidTr="00174432">
        <w:trPr>
          <w:gridAfter w:val="1"/>
          <w:wAfter w:w="283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23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tabs>
                <w:tab w:val="left" w:pos="1900"/>
              </w:tabs>
              <w:spacing w:before="20"/>
              <w:ind w:right="-56"/>
              <w:jc w:val="left"/>
              <w:rPr>
                <w:rFonts w:cs="Times New Roman"/>
                <w:color w:val="000000"/>
                <w:vertAlign w:val="superscript"/>
                <w:lang w:val="en-GB"/>
              </w:rPr>
            </w:pPr>
            <w:r w:rsidRPr="00C36D7D">
              <w:rPr>
                <w:color w:val="000000"/>
                <w:lang w:val="en-GB"/>
              </w:rPr>
              <w:t xml:space="preserve">    Industry (without excise  </w:t>
            </w:r>
          </w:p>
        </w:tc>
      </w:tr>
      <w:tr w:rsidR="001B3835" w:rsidRPr="00C36D7D" w:rsidTr="00174432">
        <w:trPr>
          <w:gridAfter w:val="1"/>
          <w:wAfter w:w="283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108,9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104,3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99,8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101,7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106,7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109,4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rPr>
                <w:rFonts w:cs="Times New Roman"/>
                <w:color w:val="000000"/>
                <w:vertAlign w:val="subscript"/>
              </w:rPr>
            </w:pPr>
          </w:p>
        </w:tc>
        <w:tc>
          <w:tcPr>
            <w:tcW w:w="223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tabs>
                <w:tab w:val="left" w:pos="1900"/>
              </w:tabs>
              <w:spacing w:before="20"/>
              <w:jc w:val="left"/>
              <w:rPr>
                <w:rFonts w:cs="Times New Roman"/>
                <w:b/>
                <w:bCs/>
                <w:color w:val="000000"/>
                <w:vertAlign w:val="superscript"/>
                <w:lang w:val="en-GB"/>
              </w:rPr>
            </w:pPr>
            <w:r w:rsidRPr="00C36D7D">
              <w:rPr>
                <w:color w:val="000000"/>
                <w:lang w:val="en-GB"/>
              </w:rPr>
              <w:t xml:space="preserve">      duties) </w:t>
            </w:r>
            <w:r w:rsidRPr="00C36D7D">
              <w:rPr>
                <w:color w:val="000000"/>
                <w:lang w:val="en-GB"/>
              </w:rPr>
              <w:tab/>
            </w:r>
            <w:r w:rsidRPr="00C36D7D">
              <w:rPr>
                <w:color w:val="000000"/>
                <w:vertAlign w:val="superscript"/>
                <w:lang w:val="en-GB"/>
              </w:rPr>
              <w:t>d)</w:t>
            </w:r>
          </w:p>
        </w:tc>
      </w:tr>
      <w:tr w:rsidR="001B3835" w:rsidRPr="00C36D7D" w:rsidTr="00174432">
        <w:trPr>
          <w:gridAfter w:val="1"/>
          <w:wAfter w:w="283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96,4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95,8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95,7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101,9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104,9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102,5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rPr>
                <w:rFonts w:cs="Times New Roman"/>
                <w:color w:val="000000"/>
                <w:vertAlign w:val="subscript"/>
              </w:rPr>
            </w:pPr>
          </w:p>
        </w:tc>
        <w:tc>
          <w:tcPr>
            <w:tcW w:w="223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tabs>
                <w:tab w:val="left" w:pos="1900"/>
              </w:tabs>
              <w:spacing w:before="20"/>
              <w:jc w:val="left"/>
              <w:rPr>
                <w:color w:val="000000"/>
                <w:vertAlign w:val="superscript"/>
                <w:lang w:val="en-GB"/>
              </w:rPr>
            </w:pPr>
            <w:r w:rsidRPr="00C36D7D">
              <w:rPr>
                <w:rFonts w:cs="Times New Roman"/>
                <w:color w:val="000000"/>
                <w:lang w:val="en-GB"/>
              </w:rPr>
              <w:tab/>
            </w:r>
            <w:r w:rsidRPr="00C36D7D">
              <w:rPr>
                <w:color w:val="000000"/>
                <w:vertAlign w:val="superscript"/>
                <w:lang w:val="en-GB"/>
              </w:rPr>
              <w:t>b)</w:t>
            </w:r>
          </w:p>
        </w:tc>
      </w:tr>
      <w:tr w:rsidR="001B3835" w:rsidRPr="00C36D7D" w:rsidTr="00174432">
        <w:trPr>
          <w:gridAfter w:val="1"/>
          <w:wAfter w:w="283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98,2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100,0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101,2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104,3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107,8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111,9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rPr>
                <w:rFonts w:cs="Times New Roman"/>
                <w:color w:val="000000"/>
                <w:vertAlign w:val="subscript"/>
              </w:rPr>
            </w:pPr>
          </w:p>
        </w:tc>
        <w:tc>
          <w:tcPr>
            <w:tcW w:w="223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tabs>
                <w:tab w:val="left" w:pos="1900"/>
              </w:tabs>
              <w:spacing w:before="20"/>
              <w:jc w:val="left"/>
              <w:rPr>
                <w:rFonts w:cs="Times New Roman"/>
                <w:b/>
                <w:bCs/>
                <w:color w:val="000000"/>
                <w:vertAlign w:val="superscript"/>
                <w:lang w:val="en-GB"/>
              </w:rPr>
            </w:pPr>
            <w:r w:rsidRPr="00C36D7D">
              <w:rPr>
                <w:color w:val="000000"/>
                <w:lang w:val="en-GB"/>
              </w:rPr>
              <w:t xml:space="preserve">    Construction works</w:t>
            </w:r>
            <w:r w:rsidRPr="00C36D7D">
              <w:rPr>
                <w:color w:val="000000"/>
                <w:lang w:val="en-GB"/>
              </w:rPr>
              <w:tab/>
            </w:r>
            <w:r w:rsidRPr="00C36D7D">
              <w:rPr>
                <w:color w:val="000000"/>
                <w:vertAlign w:val="superscript"/>
                <w:lang w:val="en-GB"/>
              </w:rPr>
              <w:t>a)</w:t>
            </w:r>
          </w:p>
        </w:tc>
      </w:tr>
      <w:tr w:rsidR="001B3835" w:rsidRPr="00C36D7D" w:rsidTr="00174432">
        <w:trPr>
          <w:gridAfter w:val="1"/>
          <w:wAfter w:w="283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101,3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101,8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101,2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103,0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103,4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103,9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rPr>
                <w:rFonts w:cs="Times New Roman"/>
                <w:color w:val="000000"/>
                <w:vertAlign w:val="subscript"/>
              </w:rPr>
            </w:pPr>
          </w:p>
        </w:tc>
        <w:tc>
          <w:tcPr>
            <w:tcW w:w="223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tabs>
                <w:tab w:val="left" w:pos="1900"/>
              </w:tabs>
              <w:spacing w:before="20"/>
              <w:jc w:val="left"/>
              <w:rPr>
                <w:color w:val="000000"/>
                <w:vertAlign w:val="superscript"/>
                <w:lang w:val="en-GB"/>
              </w:rPr>
            </w:pPr>
            <w:r w:rsidRPr="00C36D7D">
              <w:rPr>
                <w:rFonts w:cs="Times New Roman"/>
                <w:color w:val="000000"/>
                <w:lang w:val="en-GB"/>
              </w:rPr>
              <w:tab/>
            </w:r>
            <w:r w:rsidRPr="00C36D7D">
              <w:rPr>
                <w:color w:val="000000"/>
                <w:vertAlign w:val="superscript"/>
                <w:lang w:val="en-GB"/>
              </w:rPr>
              <w:t>b)</w:t>
            </w:r>
          </w:p>
        </w:tc>
      </w:tr>
      <w:tr w:rsidR="001B3835" w:rsidRPr="00C36D7D" w:rsidTr="00CF5AEB">
        <w:trPr>
          <w:gridAfter w:val="1"/>
          <w:wAfter w:w="283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23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tabs>
                <w:tab w:val="left" w:pos="1900"/>
              </w:tabs>
              <w:spacing w:before="20"/>
              <w:jc w:val="left"/>
              <w:rPr>
                <w:color w:val="000000"/>
                <w:lang w:val="en-GB"/>
              </w:rPr>
            </w:pPr>
            <w:r w:rsidRPr="00C36D7D">
              <w:rPr>
                <w:color w:val="000000"/>
                <w:lang w:val="en-GB"/>
              </w:rPr>
              <w:t xml:space="preserve">    Materials and components</w:t>
            </w:r>
          </w:p>
        </w:tc>
      </w:tr>
      <w:tr w:rsidR="001B3835" w:rsidRPr="00C36D7D" w:rsidTr="00174432">
        <w:trPr>
          <w:gridAfter w:val="1"/>
          <w:wAfter w:w="283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102,2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101,3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100,9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104,5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109,0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110,9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rPr>
                <w:rFonts w:cs="Times New Roman"/>
                <w:color w:val="000000"/>
                <w:vertAlign w:val="subscript"/>
              </w:rPr>
            </w:pPr>
          </w:p>
        </w:tc>
        <w:tc>
          <w:tcPr>
            <w:tcW w:w="223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tabs>
                <w:tab w:val="left" w:pos="1900"/>
              </w:tabs>
              <w:spacing w:before="20"/>
              <w:jc w:val="left"/>
              <w:rPr>
                <w:rFonts w:cs="Times New Roman"/>
                <w:b/>
                <w:bCs/>
                <w:color w:val="000000"/>
                <w:vertAlign w:val="superscript"/>
                <w:lang w:val="en-GB"/>
              </w:rPr>
            </w:pPr>
            <w:r w:rsidRPr="00C36D7D">
              <w:rPr>
                <w:color w:val="000000"/>
                <w:lang w:val="en-GB"/>
              </w:rPr>
              <w:t xml:space="preserve">      used in construction </w:t>
            </w:r>
            <w:r w:rsidRPr="00C36D7D">
              <w:rPr>
                <w:color w:val="000000"/>
                <w:lang w:val="en-GB"/>
              </w:rPr>
              <w:tab/>
            </w:r>
            <w:r w:rsidRPr="00C36D7D">
              <w:rPr>
                <w:color w:val="000000"/>
                <w:vertAlign w:val="superscript"/>
                <w:lang w:val="en-GB"/>
              </w:rPr>
              <w:t>a)</w:t>
            </w:r>
          </w:p>
        </w:tc>
      </w:tr>
      <w:tr w:rsidR="001B3835" w:rsidRPr="00C36D7D" w:rsidTr="00174432">
        <w:trPr>
          <w:gridAfter w:val="1"/>
          <w:wAfter w:w="283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97,3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99,2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99,6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103,5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104,4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101,8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rPr>
                <w:color w:val="000000"/>
                <w:lang w:val="en-GB"/>
              </w:rPr>
            </w:pPr>
          </w:p>
        </w:tc>
        <w:tc>
          <w:tcPr>
            <w:tcW w:w="223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tabs>
                <w:tab w:val="left" w:pos="1900"/>
              </w:tabs>
              <w:spacing w:before="20"/>
              <w:jc w:val="left"/>
              <w:rPr>
                <w:color w:val="000000"/>
                <w:vertAlign w:val="superscript"/>
                <w:lang w:val="en-GB"/>
              </w:rPr>
            </w:pPr>
            <w:r w:rsidRPr="00C36D7D">
              <w:rPr>
                <w:rFonts w:cs="Times New Roman"/>
                <w:color w:val="000000"/>
                <w:lang w:val="en-GB"/>
              </w:rPr>
              <w:tab/>
            </w:r>
            <w:r w:rsidRPr="00C36D7D">
              <w:rPr>
                <w:color w:val="000000"/>
                <w:vertAlign w:val="superscript"/>
                <w:lang w:val="en-GB"/>
              </w:rPr>
              <w:t>b)</w:t>
            </w:r>
          </w:p>
        </w:tc>
      </w:tr>
      <w:tr w:rsidR="001B3835" w:rsidRPr="00C36D7D" w:rsidTr="00174432">
        <w:trPr>
          <w:gridAfter w:val="1"/>
          <w:wAfter w:w="283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ind w:left="1" w:hanging="1"/>
              <w:jc w:val="both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23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tabs>
                <w:tab w:val="left" w:pos="1900"/>
              </w:tabs>
              <w:spacing w:before="20"/>
              <w:ind w:right="-57"/>
              <w:jc w:val="left"/>
              <w:rPr>
                <w:rFonts w:cs="Times New Roman"/>
                <w:color w:val="000000"/>
                <w:lang w:val="en-GB"/>
              </w:rPr>
            </w:pPr>
          </w:p>
        </w:tc>
      </w:tr>
      <w:tr w:rsidR="001B3835" w:rsidRPr="00C36D7D" w:rsidTr="00174432">
        <w:trPr>
          <w:gridAfter w:val="1"/>
          <w:wAfter w:w="283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164,0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163,5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162,6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164,8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168,9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173,4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rPr>
                <w:color w:val="000000"/>
                <w:lang w:val="en-GB"/>
              </w:rPr>
            </w:pPr>
          </w:p>
        </w:tc>
        <w:tc>
          <w:tcPr>
            <w:tcW w:w="223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tabs>
                <w:tab w:val="left" w:pos="1900"/>
              </w:tabs>
              <w:spacing w:before="20"/>
              <w:ind w:right="-57"/>
              <w:jc w:val="left"/>
              <w:rPr>
                <w:color w:val="000000"/>
                <w:vertAlign w:val="superscript"/>
                <w:lang w:val="en-GB"/>
              </w:rPr>
            </w:pPr>
            <w:r w:rsidRPr="00C36D7D">
              <w:rPr>
                <w:color w:val="000000"/>
                <w:lang w:val="en-GB"/>
              </w:rPr>
              <w:t>Consumer's sphere price</w:t>
            </w:r>
            <w:r w:rsidRPr="00C36D7D">
              <w:rPr>
                <w:color w:val="000000"/>
                <w:lang w:val="en-GB"/>
              </w:rPr>
              <w:tab/>
            </w:r>
            <w:r w:rsidRPr="00C36D7D">
              <w:rPr>
                <w:color w:val="000000"/>
                <w:vertAlign w:val="superscript"/>
                <w:lang w:val="en-GB"/>
              </w:rPr>
              <w:t>c)</w:t>
            </w:r>
          </w:p>
        </w:tc>
      </w:tr>
      <w:tr w:rsidR="001B3835" w:rsidRPr="00C36D7D" w:rsidTr="00174432">
        <w:trPr>
          <w:gridAfter w:val="1"/>
          <w:wAfter w:w="283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99,9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99,7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99,5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101,3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102,5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102,7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rPr>
                <w:rFonts w:cs="Times New Roman"/>
                <w:color w:val="000000"/>
                <w:vertAlign w:val="subscript"/>
              </w:rPr>
            </w:pPr>
          </w:p>
        </w:tc>
        <w:tc>
          <w:tcPr>
            <w:tcW w:w="223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tabs>
                <w:tab w:val="left" w:pos="1900"/>
                <w:tab w:val="right" w:pos="2043"/>
              </w:tabs>
              <w:spacing w:before="20"/>
              <w:ind w:right="-57"/>
              <w:jc w:val="left"/>
              <w:rPr>
                <w:rFonts w:cs="Times New Roman"/>
                <w:color w:val="000000"/>
                <w:lang w:val="en-GB"/>
              </w:rPr>
            </w:pPr>
            <w:r w:rsidRPr="00C36D7D">
              <w:rPr>
                <w:color w:val="000000"/>
                <w:lang w:val="en-GB"/>
              </w:rPr>
              <w:t xml:space="preserve">  indices – total</w:t>
            </w:r>
            <w:r w:rsidRPr="00C36D7D">
              <w:rPr>
                <w:color w:val="000000"/>
                <w:vertAlign w:val="superscript"/>
                <w:lang w:val="en-GB"/>
              </w:rPr>
              <w:t xml:space="preserve"> </w:t>
            </w:r>
            <w:r w:rsidRPr="00C36D7D">
              <w:rPr>
                <w:rFonts w:cs="Times New Roman"/>
                <w:color w:val="000000"/>
              </w:rPr>
              <w:tab/>
            </w:r>
            <w:r w:rsidRPr="00C36D7D">
              <w:rPr>
                <w:color w:val="000000"/>
                <w:vertAlign w:val="superscript"/>
              </w:rPr>
              <w:t>b</w:t>
            </w:r>
            <w:r w:rsidRPr="00C36D7D">
              <w:rPr>
                <w:color w:val="000000"/>
                <w:vertAlign w:val="superscript"/>
                <w:lang w:val="en-GB"/>
              </w:rPr>
              <w:t>)</w:t>
            </w:r>
          </w:p>
        </w:tc>
      </w:tr>
      <w:tr w:rsidR="001B3835" w:rsidRPr="00C36D7D" w:rsidTr="00174432">
        <w:trPr>
          <w:gridAfter w:val="1"/>
          <w:wAfter w:w="283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23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pStyle w:val="Nadpis4"/>
              <w:tabs>
                <w:tab w:val="left" w:pos="1900"/>
              </w:tabs>
              <w:spacing w:before="20"/>
              <w:rPr>
                <w:b w:val="0"/>
                <w:bCs w:val="0"/>
                <w:color w:val="000000"/>
              </w:rPr>
            </w:pPr>
            <w:r w:rsidRPr="00C36D7D">
              <w:rPr>
                <w:b w:val="0"/>
                <w:bCs w:val="0"/>
                <w:color w:val="000000"/>
              </w:rPr>
              <w:t>Cost of living indices</w:t>
            </w:r>
          </w:p>
        </w:tc>
      </w:tr>
      <w:tr w:rsidR="001B3835" w:rsidRPr="00C36D7D" w:rsidTr="00174432">
        <w:trPr>
          <w:gridAfter w:val="1"/>
          <w:wAfter w:w="283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23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tabs>
                <w:tab w:val="left" w:pos="1900"/>
              </w:tabs>
              <w:spacing w:before="20"/>
              <w:jc w:val="left"/>
              <w:rPr>
                <w:color w:val="000000"/>
                <w:lang w:val="en-GB"/>
              </w:rPr>
            </w:pPr>
            <w:r w:rsidRPr="00C36D7D">
              <w:rPr>
                <w:color w:val="000000"/>
                <w:lang w:val="en-GB"/>
              </w:rPr>
              <w:t xml:space="preserve">  for households of:</w:t>
            </w:r>
          </w:p>
        </w:tc>
      </w:tr>
      <w:tr w:rsidR="001B3835" w:rsidRPr="00C36D7D" w:rsidTr="00174432">
        <w:trPr>
          <w:gridAfter w:val="1"/>
          <w:wAfter w:w="283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161,6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161,0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160,4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162,5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166,6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170,9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rPr>
                <w:rFonts w:cs="Times New Roman"/>
                <w:color w:val="000000"/>
                <w:vertAlign w:val="subscript"/>
              </w:rPr>
            </w:pPr>
          </w:p>
        </w:tc>
        <w:tc>
          <w:tcPr>
            <w:tcW w:w="223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tabs>
                <w:tab w:val="left" w:pos="1900"/>
              </w:tabs>
              <w:spacing w:before="20"/>
              <w:jc w:val="left"/>
              <w:rPr>
                <w:color w:val="000000"/>
                <w:vertAlign w:val="superscript"/>
                <w:lang w:val="en-GB"/>
              </w:rPr>
            </w:pPr>
            <w:r w:rsidRPr="00C36D7D">
              <w:rPr>
                <w:color w:val="000000"/>
                <w:lang w:val="en-GB"/>
              </w:rPr>
              <w:t xml:space="preserve">    Employees</w:t>
            </w:r>
            <w:r w:rsidRPr="00C36D7D">
              <w:rPr>
                <w:color w:val="000000"/>
                <w:lang w:val="en-GB"/>
              </w:rPr>
              <w:tab/>
            </w:r>
            <w:r w:rsidRPr="00C36D7D">
              <w:rPr>
                <w:color w:val="000000"/>
                <w:vertAlign w:val="superscript"/>
                <w:lang w:val="en-GB"/>
              </w:rPr>
              <w:t>c)</w:t>
            </w:r>
          </w:p>
        </w:tc>
      </w:tr>
      <w:tr w:rsidR="001B3835" w:rsidRPr="00C36D7D" w:rsidTr="00174432">
        <w:trPr>
          <w:gridAfter w:val="1"/>
          <w:wAfter w:w="283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99,9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99,7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99,6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101,3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102,5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102,6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rPr>
                <w:rFonts w:cs="Times New Roman"/>
                <w:color w:val="000000"/>
                <w:vertAlign w:val="subscript"/>
              </w:rPr>
            </w:pPr>
          </w:p>
        </w:tc>
        <w:tc>
          <w:tcPr>
            <w:tcW w:w="223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tabs>
                <w:tab w:val="left" w:pos="1900"/>
              </w:tabs>
              <w:spacing w:before="20"/>
              <w:jc w:val="left"/>
              <w:rPr>
                <w:color w:val="000000"/>
                <w:vertAlign w:val="superscript"/>
                <w:lang w:val="en-GB"/>
              </w:rPr>
            </w:pPr>
            <w:r w:rsidRPr="00C36D7D">
              <w:rPr>
                <w:rFonts w:cs="Times New Roman"/>
                <w:color w:val="000000"/>
                <w:lang w:val="en-GB"/>
              </w:rPr>
              <w:tab/>
            </w:r>
            <w:r w:rsidRPr="00C36D7D">
              <w:rPr>
                <w:color w:val="000000"/>
                <w:vertAlign w:val="superscript"/>
                <w:lang w:val="en-GB"/>
              </w:rPr>
              <w:t>b)</w:t>
            </w:r>
          </w:p>
        </w:tc>
      </w:tr>
      <w:tr w:rsidR="001B3835" w:rsidRPr="00C36D7D" w:rsidTr="00174432">
        <w:trPr>
          <w:gridAfter w:val="1"/>
          <w:wAfter w:w="283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173,8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173,5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172,3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174,3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178,8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184,3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rPr>
                <w:rFonts w:cs="Times New Roman"/>
                <w:color w:val="000000"/>
                <w:vertAlign w:val="subscript"/>
              </w:rPr>
            </w:pPr>
          </w:p>
        </w:tc>
        <w:tc>
          <w:tcPr>
            <w:tcW w:w="223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tabs>
                <w:tab w:val="left" w:pos="1900"/>
              </w:tabs>
              <w:spacing w:before="20"/>
              <w:jc w:val="left"/>
              <w:rPr>
                <w:color w:val="000000"/>
                <w:vertAlign w:val="superscript"/>
                <w:lang w:val="en-GB"/>
              </w:rPr>
            </w:pPr>
            <w:r w:rsidRPr="00C36D7D">
              <w:rPr>
                <w:color w:val="000000"/>
                <w:lang w:val="en-GB"/>
              </w:rPr>
              <w:t xml:space="preserve">    Pensioners</w:t>
            </w:r>
            <w:r w:rsidRPr="00C36D7D">
              <w:rPr>
                <w:color w:val="000000"/>
                <w:lang w:val="en-GB"/>
              </w:rPr>
              <w:tab/>
            </w:r>
            <w:r w:rsidRPr="00C36D7D">
              <w:rPr>
                <w:color w:val="000000"/>
                <w:vertAlign w:val="superscript"/>
                <w:lang w:val="en-GB"/>
              </w:rPr>
              <w:t>c)</w:t>
            </w:r>
          </w:p>
        </w:tc>
      </w:tr>
      <w:tr w:rsidR="001B3835" w:rsidRPr="00411D22" w:rsidTr="00174432">
        <w:trPr>
          <w:gridAfter w:val="1"/>
          <w:wAfter w:w="283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100,0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99,8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99,3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101,2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102,5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36D7D">
              <w:rPr>
                <w:rFonts w:ascii="Arial Narrow" w:hAnsi="Arial Narrow"/>
                <w:color w:val="000000"/>
                <w:lang w:val="en-GB"/>
              </w:rPr>
              <w:t>103,1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C36D7D" w:rsidRDefault="001B3835" w:rsidP="001B3835">
            <w:pPr>
              <w:spacing w:before="20"/>
              <w:rPr>
                <w:rFonts w:cs="Times New Roman"/>
                <w:color w:val="000000"/>
                <w:vertAlign w:val="subscript"/>
              </w:rPr>
            </w:pPr>
          </w:p>
        </w:tc>
        <w:tc>
          <w:tcPr>
            <w:tcW w:w="223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C36D7D" w:rsidRDefault="001B3835" w:rsidP="001B3835">
            <w:pPr>
              <w:tabs>
                <w:tab w:val="left" w:pos="1900"/>
              </w:tabs>
              <w:spacing w:before="20"/>
              <w:jc w:val="left"/>
              <w:rPr>
                <w:color w:val="000000"/>
                <w:vertAlign w:val="superscript"/>
                <w:lang w:val="en-GB"/>
              </w:rPr>
            </w:pPr>
            <w:r w:rsidRPr="00C36D7D">
              <w:rPr>
                <w:rFonts w:cs="Times New Roman"/>
                <w:color w:val="000000"/>
                <w:lang w:val="en-GB"/>
              </w:rPr>
              <w:tab/>
            </w:r>
            <w:r w:rsidRPr="00C36D7D">
              <w:rPr>
                <w:color w:val="000000"/>
                <w:vertAlign w:val="superscript"/>
                <w:lang w:val="en-GB"/>
              </w:rPr>
              <w:t>b)</w:t>
            </w:r>
          </w:p>
        </w:tc>
      </w:tr>
      <w:tr w:rsidR="007A32F9" w:rsidRPr="000F32A9" w:rsidTr="00174432">
        <w:trPr>
          <w:gridAfter w:val="1"/>
          <w:wAfter w:w="283" w:type="dxa"/>
        </w:trPr>
        <w:tc>
          <w:tcPr>
            <w:tcW w:w="4771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A32F9" w:rsidRPr="000F32A9" w:rsidRDefault="007A32F9" w:rsidP="007A32F9">
            <w:pPr>
              <w:spacing w:before="120" w:after="120"/>
              <w:jc w:val="left"/>
              <w:rPr>
                <w:color w:val="000000"/>
                <w:lang w:val="en-GB"/>
              </w:rPr>
            </w:pPr>
            <w:r w:rsidRPr="000F32A9">
              <w:rPr>
                <w:color w:val="000000"/>
                <w:lang w:val="en-GB"/>
              </w:rPr>
              <w:t>Fixed assets</w:t>
            </w: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32F9" w:rsidRPr="000F32A9" w:rsidRDefault="007A32F9" w:rsidP="007A32F9">
            <w:pPr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23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A32F9" w:rsidRPr="000F32A9" w:rsidRDefault="007A32F9" w:rsidP="007A32F9">
            <w:pPr>
              <w:spacing w:before="20"/>
              <w:jc w:val="left"/>
              <w:rPr>
                <w:rFonts w:cs="Times New Roman"/>
                <w:color w:val="000000"/>
                <w:lang w:val="en-GB"/>
              </w:rPr>
            </w:pPr>
          </w:p>
        </w:tc>
      </w:tr>
      <w:tr w:rsidR="007A32F9" w:rsidRPr="000F32A9" w:rsidTr="00CF5AEB"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A32F9" w:rsidRPr="00411D22" w:rsidRDefault="007A32F9" w:rsidP="007A32F9">
            <w:pPr>
              <w:spacing w:before="20"/>
              <w:jc w:val="right"/>
              <w:rPr>
                <w:rFonts w:cs="Times New Roman"/>
                <w:color w:val="000000"/>
                <w:highlight w:val="yellow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32F9" w:rsidRPr="00411D22" w:rsidRDefault="007A32F9" w:rsidP="007A32F9">
            <w:pPr>
              <w:spacing w:before="20"/>
              <w:jc w:val="right"/>
              <w:rPr>
                <w:rFonts w:cs="Times New Roman"/>
                <w:color w:val="000000"/>
                <w:highlight w:val="yellow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32F9" w:rsidRPr="00411D22" w:rsidRDefault="007A32F9" w:rsidP="007A32F9">
            <w:pPr>
              <w:spacing w:before="20"/>
              <w:jc w:val="right"/>
              <w:rPr>
                <w:rFonts w:cs="Times New Roman"/>
                <w:color w:val="000000"/>
                <w:highlight w:val="yellow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32F9" w:rsidRPr="000F32A9" w:rsidRDefault="007A32F9" w:rsidP="007A32F9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32F9" w:rsidRPr="000F32A9" w:rsidRDefault="007A32F9" w:rsidP="007A32F9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32F9" w:rsidRPr="000F32A9" w:rsidRDefault="007A32F9" w:rsidP="007A32F9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32F9" w:rsidRPr="000F32A9" w:rsidRDefault="007A32F9" w:rsidP="007A32F9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32F9" w:rsidRPr="000F32A9" w:rsidRDefault="007A32F9" w:rsidP="007A32F9">
            <w:pPr>
              <w:spacing w:before="20" w:after="20" w:line="180" w:lineRule="exac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521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A32F9" w:rsidRPr="000F32A9" w:rsidRDefault="007A32F9" w:rsidP="007A32F9">
            <w:pPr>
              <w:spacing w:before="20" w:after="20" w:line="180" w:lineRule="exact"/>
              <w:ind w:right="-113"/>
              <w:jc w:val="left"/>
              <w:rPr>
                <w:color w:val="000000"/>
                <w:lang w:val="en-GB"/>
              </w:rPr>
            </w:pPr>
            <w:r w:rsidRPr="000F32A9">
              <w:rPr>
                <w:color w:val="000000"/>
                <w:lang w:val="en-GB"/>
              </w:rPr>
              <w:t xml:space="preserve">Gross fixed assets as of </w:t>
            </w:r>
          </w:p>
        </w:tc>
      </w:tr>
      <w:tr w:rsidR="001B3835" w:rsidRPr="000F32A9" w:rsidTr="00174432">
        <w:trPr>
          <w:gridAfter w:val="1"/>
          <w:wAfter w:w="283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pStyle w:val="Pta"/>
              <w:tabs>
                <w:tab w:val="left" w:pos="708"/>
              </w:tabs>
              <w:spacing w:before="20" w:after="20" w:line="180" w:lineRule="exact"/>
              <w:ind w:left="-50"/>
              <w:jc w:val="right"/>
              <w:rPr>
                <w:rFonts w:ascii="Arial Narrow" w:hAnsi="Arial Narrow" w:cs="Times New Roman"/>
                <w:lang w:val="en-GB"/>
              </w:rPr>
            </w:pPr>
            <w:r w:rsidRPr="000F32A9">
              <w:rPr>
                <w:rFonts w:ascii="Arial Narrow" w:hAnsi="Arial Narrow" w:cs="Times New Roman"/>
                <w:lang w:val="en-GB"/>
              </w:rPr>
              <w:t>479 731,4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pStyle w:val="Pta"/>
              <w:tabs>
                <w:tab w:val="left" w:pos="708"/>
              </w:tabs>
              <w:spacing w:before="20" w:after="20" w:line="180" w:lineRule="exact"/>
              <w:ind w:left="-50"/>
              <w:jc w:val="right"/>
              <w:rPr>
                <w:rFonts w:ascii="Arial Narrow" w:hAnsi="Arial Narrow" w:cs="Times New Roman"/>
                <w:lang w:val="en-GB"/>
              </w:rPr>
            </w:pPr>
            <w:r w:rsidRPr="000F32A9">
              <w:rPr>
                <w:rFonts w:ascii="Arial Narrow" w:hAnsi="Arial Narrow" w:cs="Times New Roman"/>
                <w:lang w:val="en-GB"/>
              </w:rPr>
              <w:t>493 511,3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pStyle w:val="Pta"/>
              <w:tabs>
                <w:tab w:val="left" w:pos="708"/>
              </w:tabs>
              <w:spacing w:before="20" w:after="20" w:line="180" w:lineRule="exact"/>
              <w:ind w:left="-50"/>
              <w:jc w:val="right"/>
              <w:rPr>
                <w:rFonts w:ascii="Arial Narrow" w:hAnsi="Arial Narrow" w:cs="Times New Roman"/>
                <w:lang w:val="en-GB"/>
              </w:rPr>
            </w:pPr>
            <w:r w:rsidRPr="000F32A9">
              <w:rPr>
                <w:rFonts w:ascii="Arial Narrow" w:hAnsi="Arial Narrow" w:cs="Times New Roman"/>
                <w:lang w:val="en-GB"/>
              </w:rPr>
              <w:t>506 421,1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pStyle w:val="Pta"/>
              <w:tabs>
                <w:tab w:val="left" w:pos="708"/>
              </w:tabs>
              <w:spacing w:before="20" w:after="20" w:line="180" w:lineRule="exact"/>
              <w:ind w:left="-50"/>
              <w:jc w:val="right"/>
              <w:rPr>
                <w:rFonts w:ascii="Arial Narrow" w:hAnsi="Arial Narrow" w:cs="Times New Roman"/>
                <w:lang w:val="en-GB"/>
              </w:rPr>
            </w:pPr>
            <w:r w:rsidRPr="000F32A9">
              <w:rPr>
                <w:rFonts w:ascii="Arial Narrow" w:hAnsi="Arial Narrow" w:cs="Times New Roman"/>
                <w:lang w:val="en-GB"/>
              </w:rPr>
              <w:t>529 081,8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pStyle w:val="Pta"/>
              <w:tabs>
                <w:tab w:val="left" w:pos="708"/>
              </w:tabs>
              <w:spacing w:before="20" w:after="20" w:line="180" w:lineRule="exact"/>
              <w:ind w:left="-50"/>
              <w:jc w:val="right"/>
              <w:rPr>
                <w:rFonts w:ascii="Arial Narrow" w:hAnsi="Arial Narrow" w:cs="Times New Roman"/>
                <w:lang w:val="en-GB"/>
              </w:rPr>
            </w:pPr>
            <w:r w:rsidRPr="000F32A9">
              <w:rPr>
                <w:rFonts w:ascii="Arial Narrow" w:hAnsi="Arial Narrow" w:cs="Times New Roman"/>
                <w:lang w:val="en-GB"/>
              </w:rPr>
              <w:t>555 436,5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pStyle w:val="Pta"/>
              <w:tabs>
                <w:tab w:val="left" w:pos="708"/>
              </w:tabs>
              <w:spacing w:before="20" w:after="20" w:line="180" w:lineRule="exact"/>
              <w:ind w:left="-50"/>
              <w:jc w:val="right"/>
              <w:rPr>
                <w:rFonts w:ascii="Arial Narrow" w:hAnsi="Arial Narrow" w:cs="Times New Roman"/>
                <w:b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pStyle w:val="Pta"/>
              <w:tabs>
                <w:tab w:val="left" w:pos="708"/>
              </w:tabs>
              <w:spacing w:before="20" w:after="20" w:line="180" w:lineRule="exact"/>
              <w:ind w:left="-50"/>
              <w:jc w:val="right"/>
              <w:rPr>
                <w:rFonts w:ascii="Arial Narrow" w:hAnsi="Arial Narrow" w:cs="Times New Roman"/>
                <w:b/>
                <w:lang w:val="en-GB"/>
              </w:rPr>
            </w:pPr>
            <w:r w:rsidRPr="000F32A9">
              <w:rPr>
                <w:rFonts w:ascii="Arial Narrow" w:hAnsi="Arial Narrow" w:cs="Times New Roman"/>
                <w:lang w:val="en-GB"/>
              </w:rPr>
              <w:t>•</w:t>
            </w: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rPr>
                <w:color w:val="000000"/>
                <w:lang w:val="en-GB"/>
              </w:rPr>
            </w:pPr>
            <w:r w:rsidRPr="000F32A9">
              <w:rPr>
                <w:color w:val="000000"/>
                <w:lang w:val="en-GB"/>
              </w:rPr>
              <w:t>Mill. EUR</w:t>
            </w:r>
          </w:p>
        </w:tc>
        <w:tc>
          <w:tcPr>
            <w:tcW w:w="223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0F32A9" w:rsidRDefault="001B3835" w:rsidP="001B3835">
            <w:pPr>
              <w:spacing w:before="20" w:after="20" w:line="180" w:lineRule="exact"/>
              <w:ind w:right="-113"/>
              <w:jc w:val="left"/>
              <w:rPr>
                <w:color w:val="000000"/>
                <w:spacing w:val="-4"/>
                <w:lang w:val="en-GB"/>
              </w:rPr>
            </w:pPr>
            <w:r w:rsidRPr="000F32A9">
              <w:rPr>
                <w:color w:val="000000"/>
                <w:spacing w:val="-4"/>
                <w:lang w:val="en-GB"/>
              </w:rPr>
              <w:t xml:space="preserve">  Dec. 31, at replacement prices</w:t>
            </w:r>
          </w:p>
        </w:tc>
      </w:tr>
      <w:tr w:rsidR="001B3835" w:rsidRPr="000F32A9" w:rsidTr="00174432">
        <w:trPr>
          <w:gridAfter w:val="1"/>
          <w:wAfter w:w="283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spacing w:before="20" w:after="20" w:line="180" w:lineRule="exact"/>
              <w:jc w:val="right"/>
              <w:rPr>
                <w:rFonts w:ascii="Arial Narrow" w:hAnsi="Arial Narrow" w:cs="Arial Narrow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spacing w:before="20" w:after="20" w:line="180" w:lineRule="exact"/>
              <w:jc w:val="right"/>
              <w:rPr>
                <w:rFonts w:ascii="Arial Narrow" w:hAnsi="Arial Narrow" w:cs="Arial Narrow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spacing w:before="20" w:after="20" w:line="180" w:lineRule="exact"/>
              <w:jc w:val="right"/>
              <w:rPr>
                <w:rFonts w:ascii="Arial Narrow" w:hAnsi="Arial Narrow" w:cs="Arial Narrow"/>
                <w:b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spacing w:before="20" w:after="20" w:line="180" w:lineRule="exact"/>
              <w:jc w:val="right"/>
              <w:rPr>
                <w:rFonts w:ascii="Arial Narrow" w:hAnsi="Arial Narrow" w:cs="Arial Narrow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spacing w:before="20" w:after="20" w:line="180" w:lineRule="exact"/>
              <w:jc w:val="right"/>
              <w:rPr>
                <w:rFonts w:ascii="Arial Narrow" w:hAnsi="Arial Narrow" w:cs="Arial Narrow"/>
                <w:lang w:val="en-GB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spacing w:before="20" w:after="20" w:line="180" w:lineRule="exact"/>
              <w:jc w:val="right"/>
              <w:rPr>
                <w:rFonts w:ascii="Arial Narrow" w:hAnsi="Arial Narrow" w:cs="Arial Narrow"/>
                <w:b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spacing w:before="20" w:after="20" w:line="180" w:lineRule="exact"/>
              <w:jc w:val="right"/>
              <w:rPr>
                <w:rFonts w:ascii="Arial Narrow" w:hAnsi="Arial Narrow" w:cs="Arial Narrow"/>
                <w:b/>
                <w:lang w:val="en-GB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23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0F32A9" w:rsidRDefault="001B3835" w:rsidP="001B3835">
            <w:pPr>
              <w:spacing w:before="20" w:after="20" w:line="180" w:lineRule="exact"/>
              <w:ind w:right="-113"/>
              <w:jc w:val="left"/>
              <w:rPr>
                <w:color w:val="000000"/>
                <w:lang w:val="en-GB"/>
              </w:rPr>
            </w:pPr>
            <w:r w:rsidRPr="000F32A9">
              <w:rPr>
                <w:color w:val="000000"/>
                <w:lang w:val="en-GB"/>
              </w:rPr>
              <w:t xml:space="preserve">Net fixed assets as of Dec. 31, </w:t>
            </w:r>
          </w:p>
        </w:tc>
      </w:tr>
      <w:tr w:rsidR="001B3835" w:rsidRPr="000F32A9" w:rsidTr="00174432">
        <w:trPr>
          <w:gridAfter w:val="1"/>
          <w:wAfter w:w="283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pStyle w:val="Pta"/>
              <w:tabs>
                <w:tab w:val="left" w:pos="708"/>
              </w:tabs>
              <w:spacing w:before="20" w:after="20" w:line="180" w:lineRule="exact"/>
              <w:ind w:left="-50" w:hanging="4"/>
              <w:jc w:val="right"/>
              <w:rPr>
                <w:rFonts w:ascii="Arial Narrow" w:hAnsi="Arial Narrow" w:cs="Times New Roman"/>
                <w:lang w:val="en-GB"/>
              </w:rPr>
            </w:pPr>
            <w:r w:rsidRPr="000F32A9">
              <w:rPr>
                <w:rFonts w:ascii="Arial Narrow" w:hAnsi="Arial Narrow" w:cs="Times New Roman"/>
                <w:lang w:val="en-GB"/>
              </w:rPr>
              <w:t>334 711,9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pStyle w:val="Pta"/>
              <w:tabs>
                <w:tab w:val="left" w:pos="708"/>
              </w:tabs>
              <w:spacing w:before="20" w:after="20" w:line="180" w:lineRule="exact"/>
              <w:ind w:left="-50" w:hanging="4"/>
              <w:jc w:val="right"/>
              <w:rPr>
                <w:rFonts w:ascii="Arial Narrow" w:hAnsi="Arial Narrow" w:cs="Times New Roman"/>
                <w:lang w:val="en-GB"/>
              </w:rPr>
            </w:pPr>
            <w:r w:rsidRPr="000F32A9">
              <w:rPr>
                <w:rFonts w:ascii="Arial Narrow" w:hAnsi="Arial Narrow" w:cs="Times New Roman"/>
                <w:lang w:val="en-GB"/>
              </w:rPr>
              <w:t>344 466,9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pStyle w:val="Pta"/>
              <w:tabs>
                <w:tab w:val="left" w:pos="708"/>
              </w:tabs>
              <w:spacing w:before="20" w:after="20" w:line="180" w:lineRule="exact"/>
              <w:ind w:left="-50" w:hanging="4"/>
              <w:jc w:val="right"/>
              <w:rPr>
                <w:rFonts w:ascii="Arial Narrow" w:hAnsi="Arial Narrow" w:cs="Times New Roman"/>
                <w:lang w:val="en-GB"/>
              </w:rPr>
            </w:pPr>
            <w:r w:rsidRPr="000F32A9">
              <w:rPr>
                <w:rFonts w:ascii="Arial Narrow" w:hAnsi="Arial Narrow" w:cs="Times New Roman"/>
                <w:lang w:val="en-GB"/>
              </w:rPr>
              <w:t>352 552,3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pStyle w:val="Pta"/>
              <w:tabs>
                <w:tab w:val="left" w:pos="708"/>
              </w:tabs>
              <w:spacing w:before="20" w:after="20" w:line="180" w:lineRule="exact"/>
              <w:ind w:left="-50" w:hanging="4"/>
              <w:jc w:val="right"/>
              <w:rPr>
                <w:rFonts w:ascii="Arial Narrow" w:hAnsi="Arial Narrow" w:cs="Times New Roman"/>
                <w:lang w:val="en-GB"/>
              </w:rPr>
            </w:pPr>
            <w:r w:rsidRPr="000F32A9">
              <w:rPr>
                <w:rFonts w:ascii="Arial Narrow" w:hAnsi="Arial Narrow" w:cs="Times New Roman"/>
                <w:lang w:val="en-GB"/>
              </w:rPr>
              <w:t>367 522,8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pStyle w:val="Pta"/>
              <w:tabs>
                <w:tab w:val="left" w:pos="708"/>
              </w:tabs>
              <w:spacing w:before="20" w:after="20" w:line="180" w:lineRule="exact"/>
              <w:ind w:left="-50" w:hanging="4"/>
              <w:jc w:val="right"/>
              <w:rPr>
                <w:rFonts w:ascii="Arial Narrow" w:hAnsi="Arial Narrow" w:cs="Times New Roman"/>
                <w:lang w:val="en-GB"/>
              </w:rPr>
            </w:pPr>
            <w:r w:rsidRPr="000F32A9">
              <w:rPr>
                <w:rFonts w:ascii="Arial Narrow" w:hAnsi="Arial Narrow" w:cs="Times New Roman"/>
                <w:lang w:val="en-GB"/>
              </w:rPr>
              <w:t>385 846,7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pStyle w:val="Pta"/>
              <w:tabs>
                <w:tab w:val="left" w:pos="708"/>
              </w:tabs>
              <w:spacing w:before="20" w:after="20" w:line="180" w:lineRule="exact"/>
              <w:ind w:left="-50" w:hanging="4"/>
              <w:jc w:val="right"/>
              <w:rPr>
                <w:rFonts w:ascii="Arial Narrow" w:hAnsi="Arial Narrow" w:cs="Times New Roman"/>
                <w:b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pStyle w:val="Pta"/>
              <w:tabs>
                <w:tab w:val="left" w:pos="708"/>
              </w:tabs>
              <w:spacing w:before="20" w:after="20" w:line="180" w:lineRule="exact"/>
              <w:ind w:left="-50" w:hanging="4"/>
              <w:jc w:val="right"/>
              <w:rPr>
                <w:rFonts w:ascii="Arial Narrow" w:hAnsi="Arial Narrow" w:cs="Times New Roman"/>
                <w:b/>
                <w:lang w:val="en-GB"/>
              </w:rPr>
            </w:pPr>
            <w:r w:rsidRPr="000F32A9">
              <w:rPr>
                <w:rFonts w:ascii="Arial Narrow" w:hAnsi="Arial Narrow" w:cs="Times New Roman"/>
                <w:lang w:val="en-GB"/>
              </w:rPr>
              <w:t>•</w:t>
            </w: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pStyle w:val="Pta"/>
              <w:tabs>
                <w:tab w:val="clear" w:pos="4153"/>
                <w:tab w:val="clear" w:pos="8306"/>
              </w:tabs>
              <w:rPr>
                <w:color w:val="000000"/>
                <w:lang w:val="en-GB"/>
              </w:rPr>
            </w:pPr>
            <w:r w:rsidRPr="000F32A9">
              <w:rPr>
                <w:color w:val="000000"/>
                <w:lang w:val="en-GB"/>
              </w:rPr>
              <w:t>Mill. EUR</w:t>
            </w:r>
          </w:p>
        </w:tc>
        <w:tc>
          <w:tcPr>
            <w:tcW w:w="223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0F32A9" w:rsidRDefault="001B3835" w:rsidP="001B3835">
            <w:pPr>
              <w:spacing w:before="20" w:after="20" w:line="180" w:lineRule="exact"/>
              <w:ind w:right="-113"/>
              <w:jc w:val="left"/>
              <w:rPr>
                <w:color w:val="000000"/>
                <w:lang w:val="en-GB"/>
              </w:rPr>
            </w:pPr>
            <w:r w:rsidRPr="000F32A9">
              <w:rPr>
                <w:color w:val="000000"/>
                <w:lang w:val="en-GB"/>
              </w:rPr>
              <w:t xml:space="preserve">  at replacement prices</w:t>
            </w:r>
          </w:p>
        </w:tc>
      </w:tr>
      <w:tr w:rsidR="001B3835" w:rsidRPr="000F32A9" w:rsidTr="00174432">
        <w:trPr>
          <w:gridAfter w:val="1"/>
          <w:wAfter w:w="283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spacing w:before="20" w:after="20" w:line="180" w:lineRule="exact"/>
              <w:jc w:val="right"/>
              <w:rPr>
                <w:rFonts w:ascii="Arial Narrow" w:hAnsi="Arial Narrow" w:cs="Arial Narrow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spacing w:before="20" w:after="20" w:line="180" w:lineRule="exact"/>
              <w:jc w:val="right"/>
              <w:rPr>
                <w:rFonts w:ascii="Arial Narrow" w:hAnsi="Arial Narrow" w:cs="Arial Narrow"/>
                <w:b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spacing w:before="20" w:after="20" w:line="180" w:lineRule="exact"/>
              <w:jc w:val="right"/>
              <w:rPr>
                <w:rFonts w:ascii="Arial Narrow" w:hAnsi="Arial Narrow" w:cs="Arial Narrow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spacing w:before="20" w:after="20" w:line="180" w:lineRule="exact"/>
              <w:jc w:val="right"/>
              <w:rPr>
                <w:rFonts w:ascii="Arial Narrow" w:hAnsi="Arial Narrow" w:cs="Arial Narrow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spacing w:before="20" w:after="20" w:line="180" w:lineRule="exact"/>
              <w:jc w:val="right"/>
              <w:rPr>
                <w:rFonts w:ascii="Arial Narrow" w:hAnsi="Arial Narrow" w:cs="Arial Narrow"/>
                <w:lang w:val="en-GB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spacing w:before="20" w:after="20" w:line="180" w:lineRule="exact"/>
              <w:jc w:val="right"/>
              <w:rPr>
                <w:rFonts w:ascii="Arial Narrow" w:hAnsi="Arial Narrow" w:cs="Arial Narrow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spacing w:before="20" w:after="20" w:line="180" w:lineRule="exact"/>
              <w:jc w:val="right"/>
              <w:rPr>
                <w:rFonts w:ascii="Arial Narrow" w:hAnsi="Arial Narrow" w:cs="Arial Narrow"/>
                <w:lang w:val="en-GB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23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0F32A9" w:rsidRDefault="001B3835" w:rsidP="001B3835">
            <w:pPr>
              <w:spacing w:before="20" w:after="20" w:line="180" w:lineRule="exact"/>
              <w:ind w:right="-113"/>
              <w:jc w:val="left"/>
              <w:rPr>
                <w:color w:val="000000"/>
                <w:lang w:val="en-GB"/>
              </w:rPr>
            </w:pPr>
            <w:r w:rsidRPr="000F32A9">
              <w:rPr>
                <w:color w:val="000000"/>
                <w:lang w:val="en-GB"/>
              </w:rPr>
              <w:t xml:space="preserve">Consumption of fixed capital </w:t>
            </w:r>
          </w:p>
        </w:tc>
      </w:tr>
      <w:tr w:rsidR="001B3835" w:rsidRPr="000F32A9" w:rsidTr="00174432">
        <w:trPr>
          <w:gridAfter w:val="1"/>
          <w:wAfter w:w="283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pStyle w:val="Pta"/>
              <w:tabs>
                <w:tab w:val="left" w:pos="708"/>
              </w:tabs>
              <w:spacing w:before="20" w:after="20" w:line="180" w:lineRule="exact"/>
              <w:jc w:val="right"/>
              <w:rPr>
                <w:rFonts w:ascii="Arial Narrow" w:hAnsi="Arial Narrow" w:cs="Times New Roman"/>
                <w:lang w:val="en-GB"/>
              </w:rPr>
            </w:pPr>
            <w:r w:rsidRPr="000F32A9">
              <w:rPr>
                <w:rFonts w:ascii="Arial Narrow" w:hAnsi="Arial Narrow" w:cs="Times New Roman"/>
                <w:lang w:val="en-GB"/>
              </w:rPr>
              <w:t>13 356,6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pStyle w:val="Pta"/>
              <w:tabs>
                <w:tab w:val="left" w:pos="708"/>
              </w:tabs>
              <w:spacing w:before="20" w:after="20" w:line="180" w:lineRule="exact"/>
              <w:jc w:val="right"/>
              <w:rPr>
                <w:rFonts w:ascii="Arial Narrow" w:hAnsi="Arial Narrow" w:cs="Times New Roman"/>
                <w:b/>
                <w:lang w:val="en-GB"/>
              </w:rPr>
            </w:pPr>
            <w:r w:rsidRPr="000F32A9">
              <w:rPr>
                <w:rFonts w:ascii="Arial Narrow" w:hAnsi="Arial Narrow" w:cs="Times New Roman"/>
                <w:lang w:val="en-GB"/>
              </w:rPr>
              <w:t>13 642,0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pStyle w:val="Pta"/>
              <w:tabs>
                <w:tab w:val="left" w:pos="708"/>
              </w:tabs>
              <w:spacing w:before="20" w:after="20" w:line="180" w:lineRule="exact"/>
              <w:jc w:val="right"/>
              <w:rPr>
                <w:rFonts w:ascii="Arial Narrow" w:hAnsi="Arial Narrow" w:cs="Times New Roman"/>
                <w:lang w:val="en-GB"/>
              </w:rPr>
            </w:pPr>
            <w:r w:rsidRPr="000F32A9">
              <w:rPr>
                <w:rFonts w:ascii="Arial Narrow" w:hAnsi="Arial Narrow" w:cs="Times New Roman"/>
                <w:lang w:val="en-GB"/>
              </w:rPr>
              <w:t>13 957,2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pStyle w:val="Pta"/>
              <w:tabs>
                <w:tab w:val="left" w:pos="708"/>
              </w:tabs>
              <w:spacing w:before="20" w:after="20" w:line="180" w:lineRule="exact"/>
              <w:jc w:val="right"/>
              <w:rPr>
                <w:rFonts w:ascii="Arial Narrow" w:hAnsi="Arial Narrow" w:cs="Times New Roman"/>
                <w:lang w:val="en-GB"/>
              </w:rPr>
            </w:pPr>
            <w:r w:rsidRPr="000F32A9">
              <w:rPr>
                <w:rFonts w:ascii="Arial Narrow" w:hAnsi="Arial Narrow" w:cs="Times New Roman"/>
                <w:lang w:val="en-GB"/>
              </w:rPr>
              <w:t>14 515,9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pStyle w:val="Pta"/>
              <w:tabs>
                <w:tab w:val="left" w:pos="708"/>
              </w:tabs>
              <w:spacing w:before="20" w:after="20" w:line="180" w:lineRule="exact"/>
              <w:jc w:val="right"/>
              <w:rPr>
                <w:rFonts w:ascii="Arial Narrow" w:hAnsi="Arial Narrow" w:cs="Times New Roman"/>
                <w:lang w:val="en-GB"/>
              </w:rPr>
            </w:pPr>
            <w:r w:rsidRPr="000F32A9">
              <w:rPr>
                <w:rFonts w:ascii="Arial Narrow" w:hAnsi="Arial Narrow" w:cs="Times New Roman"/>
                <w:lang w:val="en-GB"/>
              </w:rPr>
              <w:t>15 140,5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pStyle w:val="Pta"/>
              <w:tabs>
                <w:tab w:val="left" w:pos="708"/>
              </w:tabs>
              <w:spacing w:before="20" w:after="20" w:line="180" w:lineRule="exact"/>
              <w:jc w:val="right"/>
              <w:rPr>
                <w:rFonts w:ascii="Arial Narrow" w:hAnsi="Arial Narrow" w:cs="Times New Roman"/>
                <w:lang w:val="en-GB"/>
              </w:rPr>
            </w:pPr>
            <w:r w:rsidRPr="000F32A9">
              <w:rPr>
                <w:rFonts w:ascii="Arial Narrow" w:hAnsi="Arial Narrow" w:cs="Times New Roman"/>
                <w:lang w:val="en-GB"/>
              </w:rPr>
              <w:t>15 877,8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pStyle w:val="Pta"/>
              <w:tabs>
                <w:tab w:val="left" w:pos="708"/>
              </w:tabs>
              <w:spacing w:before="20" w:after="20" w:line="180" w:lineRule="exact"/>
              <w:jc w:val="right"/>
              <w:rPr>
                <w:rFonts w:ascii="Arial Narrow" w:hAnsi="Arial Narrow" w:cs="Times New Roman"/>
                <w:lang w:val="en-GB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0F32A9" w:rsidRDefault="001B3835" w:rsidP="001B3835">
            <w:pPr>
              <w:rPr>
                <w:color w:val="000000"/>
                <w:lang w:val="en-GB"/>
              </w:rPr>
            </w:pPr>
            <w:r w:rsidRPr="000F32A9">
              <w:rPr>
                <w:color w:val="000000"/>
                <w:lang w:val="en-GB"/>
              </w:rPr>
              <w:t>Mill. EUR</w:t>
            </w:r>
          </w:p>
        </w:tc>
        <w:tc>
          <w:tcPr>
            <w:tcW w:w="223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B3835" w:rsidRPr="000F32A9" w:rsidRDefault="001B3835" w:rsidP="001B3835">
            <w:pPr>
              <w:spacing w:before="20" w:after="20" w:line="180" w:lineRule="exact"/>
              <w:ind w:right="-113"/>
              <w:jc w:val="left"/>
              <w:rPr>
                <w:rFonts w:cs="Times New Roman"/>
                <w:color w:val="000000"/>
                <w:lang w:val="en-GB"/>
              </w:rPr>
            </w:pPr>
            <w:r w:rsidRPr="000F32A9">
              <w:rPr>
                <w:color w:val="000000"/>
                <w:lang w:val="en-GB"/>
              </w:rPr>
              <w:t xml:space="preserve">  for year at current prices</w:t>
            </w:r>
          </w:p>
        </w:tc>
      </w:tr>
      <w:tr w:rsidR="00AB309A" w:rsidRPr="004269D4" w:rsidTr="00AB309A">
        <w:trPr>
          <w:gridAfter w:val="1"/>
          <w:wAfter w:w="283" w:type="dxa"/>
        </w:trPr>
        <w:tc>
          <w:tcPr>
            <w:tcW w:w="47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309A" w:rsidRPr="004269D4" w:rsidRDefault="00AB309A" w:rsidP="007A32F9">
            <w:pPr>
              <w:spacing w:before="120" w:after="120"/>
              <w:jc w:val="lef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Agriculture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nil"/>
            </w:tcBorders>
          </w:tcPr>
          <w:p w:rsidR="00AB309A" w:rsidRPr="004269D4" w:rsidRDefault="00AB309A" w:rsidP="007A32F9">
            <w:pPr>
              <w:spacing w:before="20"/>
              <w:jc w:val="lef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238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AB309A" w:rsidRPr="004269D4" w:rsidRDefault="00AB309A" w:rsidP="007A32F9">
            <w:pPr>
              <w:spacing w:before="20"/>
              <w:jc w:val="left"/>
              <w:rPr>
                <w:rFonts w:cs="Times New Roman"/>
                <w:color w:val="000000"/>
                <w:lang w:val="en-GB"/>
              </w:rPr>
            </w:pPr>
          </w:p>
        </w:tc>
      </w:tr>
      <w:tr w:rsidR="007A32F9" w:rsidRPr="004269D4" w:rsidTr="00174432">
        <w:trPr>
          <w:gridAfter w:val="1"/>
          <w:wAfter w:w="283" w:type="dxa"/>
        </w:trPr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7A32F9" w:rsidRPr="004269D4" w:rsidRDefault="007A32F9" w:rsidP="007A32F9">
            <w:pPr>
              <w:spacing w:before="20" w:after="20" w:line="180" w:lineRule="exact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A32F9" w:rsidRPr="004269D4" w:rsidRDefault="007A32F9" w:rsidP="007A32F9">
            <w:pPr>
              <w:spacing w:before="20" w:after="20" w:line="180" w:lineRule="exact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A32F9" w:rsidRPr="004269D4" w:rsidRDefault="007A32F9" w:rsidP="007A32F9">
            <w:pPr>
              <w:spacing w:before="20" w:after="20" w:line="180" w:lineRule="exact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A32F9" w:rsidRPr="004269D4" w:rsidRDefault="007A32F9" w:rsidP="007A32F9">
            <w:pPr>
              <w:spacing w:before="20" w:after="20" w:line="180" w:lineRule="exact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A32F9" w:rsidRPr="004269D4" w:rsidRDefault="007A32F9" w:rsidP="007A32F9">
            <w:pPr>
              <w:spacing w:before="20" w:after="20" w:line="180" w:lineRule="exact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A32F9" w:rsidRPr="004269D4" w:rsidRDefault="007A32F9" w:rsidP="007A32F9">
            <w:pPr>
              <w:spacing w:before="20" w:after="20" w:line="180" w:lineRule="exact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A32F9" w:rsidRPr="004269D4" w:rsidRDefault="007A32F9" w:rsidP="007A32F9">
            <w:pPr>
              <w:spacing w:before="20" w:after="20" w:line="180" w:lineRule="exact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32F9" w:rsidRPr="004269D4" w:rsidRDefault="007A32F9" w:rsidP="007A32F9">
            <w:pPr>
              <w:spacing w:before="20" w:after="20" w:line="180" w:lineRule="exac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223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A32F9" w:rsidRPr="004269D4" w:rsidRDefault="007A32F9" w:rsidP="007A32F9">
            <w:pPr>
              <w:ind w:right="-113"/>
              <w:jc w:val="left"/>
              <w:rPr>
                <w:color w:val="000000"/>
                <w:lang w:val="en-US"/>
              </w:rPr>
            </w:pPr>
            <w:r w:rsidRPr="004269D4">
              <w:rPr>
                <w:color w:val="000000"/>
                <w:lang w:val="en-US"/>
              </w:rPr>
              <w:t>Gross agricultural</w:t>
            </w:r>
          </w:p>
        </w:tc>
      </w:tr>
      <w:tr w:rsidR="007A32F9" w:rsidRPr="004269D4" w:rsidTr="00174432">
        <w:trPr>
          <w:gridAfter w:val="1"/>
          <w:wAfter w:w="283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7A32F9" w:rsidRPr="004269D4" w:rsidRDefault="007A32F9" w:rsidP="007A32F9">
            <w:pPr>
              <w:spacing w:before="20" w:after="20" w:line="180" w:lineRule="exact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A32F9" w:rsidRPr="004269D4" w:rsidRDefault="007A32F9" w:rsidP="007A32F9">
            <w:pPr>
              <w:spacing w:before="20" w:after="20" w:line="180" w:lineRule="exact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A32F9" w:rsidRPr="004269D4" w:rsidRDefault="007A32F9" w:rsidP="007A32F9">
            <w:pPr>
              <w:spacing w:before="20" w:after="20" w:line="180" w:lineRule="exact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A32F9" w:rsidRPr="004269D4" w:rsidRDefault="007A32F9" w:rsidP="007A32F9">
            <w:pPr>
              <w:spacing w:before="20" w:after="20" w:line="180" w:lineRule="exact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A32F9" w:rsidRPr="004269D4" w:rsidRDefault="007A32F9" w:rsidP="007A32F9">
            <w:pPr>
              <w:spacing w:before="20" w:after="20" w:line="180" w:lineRule="exact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A32F9" w:rsidRPr="004269D4" w:rsidRDefault="007A32F9" w:rsidP="007A32F9">
            <w:pPr>
              <w:spacing w:before="20" w:after="20" w:line="180" w:lineRule="exact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32F9" w:rsidRPr="004269D4" w:rsidRDefault="007A32F9" w:rsidP="007A32F9">
            <w:pPr>
              <w:spacing w:before="20" w:after="20" w:line="180" w:lineRule="exact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32F9" w:rsidRPr="004269D4" w:rsidRDefault="007A32F9" w:rsidP="007A32F9">
            <w:pPr>
              <w:spacing w:before="20" w:after="20" w:line="180" w:lineRule="exac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223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A32F9" w:rsidRPr="004269D4" w:rsidRDefault="007A32F9" w:rsidP="007A32F9">
            <w:pPr>
              <w:spacing w:line="200" w:lineRule="exact"/>
              <w:ind w:right="-113"/>
              <w:jc w:val="left"/>
              <w:rPr>
                <w:color w:val="000000"/>
                <w:lang w:val="en-US"/>
              </w:rPr>
            </w:pPr>
            <w:r w:rsidRPr="004269D4">
              <w:rPr>
                <w:color w:val="000000"/>
                <w:lang w:val="en-US"/>
              </w:rPr>
              <w:t xml:space="preserve">  production at constant</w:t>
            </w:r>
          </w:p>
        </w:tc>
      </w:tr>
      <w:tr w:rsidR="001B3835" w:rsidRPr="004269D4" w:rsidTr="00174432">
        <w:trPr>
          <w:gridAfter w:val="1"/>
          <w:wAfter w:w="283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B3835" w:rsidRPr="004269D4" w:rsidRDefault="001B3835" w:rsidP="001B3835">
            <w:pPr>
              <w:spacing w:line="200" w:lineRule="exact"/>
              <w:ind w:left="-113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rFonts w:cs="Times New Roman"/>
                <w:color w:val="000000"/>
                <w:vertAlign w:val="superscript"/>
                <w:lang w:val="en-GB"/>
              </w:rPr>
              <w:t xml:space="preserve"> </w:t>
            </w:r>
            <w:r w:rsidRPr="004269D4">
              <w:rPr>
                <w:rFonts w:cs="Times New Roman"/>
                <w:color w:val="000000"/>
                <w:lang w:val="en-GB"/>
              </w:rPr>
              <w:t>2 145,1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4269D4" w:rsidRDefault="001B3835" w:rsidP="001B3835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rFonts w:cs="Times New Roman"/>
                <w:color w:val="000000"/>
                <w:lang w:val="en-GB"/>
              </w:rPr>
              <w:t>1 944,5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4269D4" w:rsidRDefault="001B3835" w:rsidP="001B3835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rFonts w:cs="Times New Roman"/>
                <w:color w:val="000000"/>
                <w:lang w:val="en-GB"/>
              </w:rPr>
              <w:t>2 301,2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4269D4" w:rsidRDefault="001B3835" w:rsidP="001B3835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rFonts w:cs="Times New Roman"/>
                <w:color w:val="000000"/>
                <w:lang w:val="en-GB"/>
              </w:rPr>
              <w:t>2 179,0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4269D4" w:rsidRDefault="001B3835" w:rsidP="001B3835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rFonts w:cs="Times New Roman"/>
                <w:color w:val="000000"/>
                <w:lang w:val="en-GB"/>
              </w:rPr>
              <w:t>1 966,3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4269D4" w:rsidRDefault="001B3835" w:rsidP="001B3835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rFonts w:cs="Times New Roman"/>
                <w:color w:val="000000"/>
                <w:lang w:val="en-GB"/>
              </w:rPr>
              <w:t>1 885,5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B3835" w:rsidRPr="004269D4" w:rsidRDefault="001B3835" w:rsidP="001B3835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rPr>
                <w:rFonts w:ascii="Arial Narrow" w:hAnsi="Arial Narrow"/>
                <w:color w:val="000000"/>
                <w:lang w:val="en-GB"/>
              </w:rPr>
            </w:pPr>
            <w:r w:rsidRPr="004269D4">
              <w:rPr>
                <w:rFonts w:ascii="Arial Narrow" w:hAnsi="Arial Narrow"/>
                <w:color w:val="000000"/>
                <w:lang w:val="en-GB"/>
              </w:rPr>
              <w:t>Mill. EUR</w:t>
            </w:r>
          </w:p>
        </w:tc>
        <w:tc>
          <w:tcPr>
            <w:tcW w:w="223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ind w:right="-113"/>
              <w:jc w:val="left"/>
              <w:rPr>
                <w:color w:val="000000"/>
                <w:lang w:val="en-US"/>
              </w:rPr>
            </w:pPr>
            <w:r w:rsidRPr="004269D4">
              <w:rPr>
                <w:color w:val="000000"/>
                <w:lang w:val="en-US"/>
              </w:rPr>
              <w:t xml:space="preserve">  prices of 2015</w:t>
            </w:r>
          </w:p>
        </w:tc>
      </w:tr>
      <w:tr w:rsidR="001B3835" w:rsidRPr="004269D4" w:rsidTr="00174432">
        <w:trPr>
          <w:gridAfter w:val="1"/>
          <w:wAfter w:w="283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jc w:val="right"/>
              <w:rPr>
                <w:color w:val="000000"/>
              </w:rPr>
            </w:pPr>
            <w:r w:rsidRPr="004269D4">
              <w:rPr>
                <w:color w:val="000000"/>
                <w:vertAlign w:val="superscript"/>
              </w:rPr>
              <w:t xml:space="preserve"> </w:t>
            </w:r>
            <w:r w:rsidRPr="004269D4">
              <w:rPr>
                <w:color w:val="000000"/>
              </w:rPr>
              <w:t>107,1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90,6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118,3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94,7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90,2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95,9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jc w:val="right"/>
              <w:rPr>
                <w:color w:val="000000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223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ind w:right="-113"/>
              <w:jc w:val="left"/>
              <w:rPr>
                <w:color w:val="000000"/>
                <w:lang w:val="en-US"/>
              </w:rPr>
            </w:pPr>
            <w:r w:rsidRPr="004269D4">
              <w:rPr>
                <w:color w:val="000000"/>
                <w:lang w:val="en-US"/>
              </w:rPr>
              <w:t xml:space="preserve">    previous year = 100</w:t>
            </w:r>
          </w:p>
        </w:tc>
      </w:tr>
      <w:tr w:rsidR="001B3835" w:rsidRPr="004269D4" w:rsidTr="00174432">
        <w:trPr>
          <w:gridAfter w:val="1"/>
          <w:wAfter w:w="283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223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B3835" w:rsidRPr="004269D4" w:rsidRDefault="001B3835" w:rsidP="001B3835">
            <w:pPr>
              <w:ind w:right="-113"/>
              <w:jc w:val="left"/>
              <w:rPr>
                <w:color w:val="000000"/>
                <w:lang w:val="en-US"/>
              </w:rPr>
            </w:pPr>
            <w:r w:rsidRPr="004269D4">
              <w:rPr>
                <w:color w:val="000000"/>
                <w:lang w:val="en-US"/>
              </w:rPr>
              <w:t>of which:</w:t>
            </w:r>
          </w:p>
        </w:tc>
      </w:tr>
      <w:tr w:rsidR="001B3835" w:rsidRPr="004269D4" w:rsidTr="00174432">
        <w:trPr>
          <w:gridAfter w:val="1"/>
          <w:wAfter w:w="283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rFonts w:cs="Times New Roman"/>
                <w:color w:val="000000"/>
                <w:lang w:val="en-GB"/>
              </w:rPr>
              <w:t>1 300,1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rFonts w:cs="Times New Roman"/>
                <w:color w:val="000000"/>
                <w:lang w:val="en-GB"/>
              </w:rPr>
              <w:t>1 160,8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rFonts w:cs="Times New Roman"/>
                <w:color w:val="000000"/>
                <w:lang w:val="en-GB"/>
              </w:rPr>
              <w:t>1 479,0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rFonts w:cs="Times New Roman"/>
                <w:color w:val="000000"/>
                <w:lang w:val="en-GB"/>
              </w:rPr>
              <w:t>1 322,0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rFonts w:cs="Times New Roman"/>
                <w:color w:val="000000"/>
                <w:lang w:val="en-GB"/>
              </w:rPr>
              <w:t>1 221,4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rFonts w:cs="Times New Roman"/>
                <w:color w:val="000000"/>
                <w:lang w:val="en-GB"/>
              </w:rPr>
              <w:t>1 158,3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rPr>
                <w:rFonts w:ascii="Arial Narrow" w:hAnsi="Arial Narrow"/>
                <w:color w:val="000000"/>
                <w:lang w:val="en-GB"/>
              </w:rPr>
            </w:pPr>
            <w:r w:rsidRPr="004269D4">
              <w:rPr>
                <w:rFonts w:ascii="Arial Narrow" w:hAnsi="Arial Narrow"/>
                <w:color w:val="000000"/>
                <w:lang w:val="en-GB"/>
              </w:rPr>
              <w:t>Mill. EUR</w:t>
            </w:r>
          </w:p>
        </w:tc>
        <w:tc>
          <w:tcPr>
            <w:tcW w:w="223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ind w:right="-113"/>
              <w:jc w:val="left"/>
              <w:rPr>
                <w:color w:val="000000"/>
                <w:lang w:val="en-US"/>
              </w:rPr>
            </w:pPr>
            <w:r w:rsidRPr="004269D4">
              <w:rPr>
                <w:color w:val="000000"/>
                <w:lang w:val="en-US"/>
              </w:rPr>
              <w:t xml:space="preserve">  Crop production</w:t>
            </w:r>
          </w:p>
        </w:tc>
      </w:tr>
      <w:tr w:rsidR="001B3835" w:rsidRPr="004269D4" w:rsidTr="00174432">
        <w:trPr>
          <w:gridAfter w:val="1"/>
          <w:wAfter w:w="283" w:type="dxa"/>
        </w:trPr>
        <w:tc>
          <w:tcPr>
            <w:tcW w:w="68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121,0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89,3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127,4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89,4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92,4</w:t>
            </w:r>
          </w:p>
        </w:tc>
        <w:tc>
          <w:tcPr>
            <w:tcW w:w="6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94,8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rPr>
                <w:rFonts w:ascii="Arial Narrow" w:hAnsi="Arial Narrow"/>
                <w:color w:val="000000"/>
                <w:lang w:val="en-GB"/>
              </w:rPr>
            </w:pPr>
            <w:r w:rsidRPr="004269D4">
              <w:rPr>
                <w:rFonts w:ascii="Arial Narrow" w:hAnsi="Arial Narrow"/>
                <w:color w:val="000000"/>
                <w:lang w:val="en-GB"/>
              </w:rPr>
              <w:t>Per cent</w:t>
            </w:r>
          </w:p>
        </w:tc>
        <w:tc>
          <w:tcPr>
            <w:tcW w:w="2238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B3835" w:rsidRPr="004269D4" w:rsidRDefault="001B3835" w:rsidP="001B3835">
            <w:pPr>
              <w:spacing w:line="200" w:lineRule="exact"/>
              <w:ind w:right="-113"/>
              <w:jc w:val="left"/>
              <w:rPr>
                <w:color w:val="000000"/>
                <w:lang w:val="en-US"/>
              </w:rPr>
            </w:pPr>
            <w:r w:rsidRPr="004269D4">
              <w:rPr>
                <w:color w:val="000000"/>
                <w:lang w:val="en-US"/>
              </w:rPr>
              <w:t xml:space="preserve">    previous year = 100</w:t>
            </w:r>
          </w:p>
        </w:tc>
      </w:tr>
    </w:tbl>
    <w:p w:rsidR="00A018E6" w:rsidRPr="004269D4" w:rsidRDefault="0042217E" w:rsidP="000918FB">
      <w:pPr>
        <w:tabs>
          <w:tab w:val="left" w:pos="142"/>
        </w:tabs>
        <w:spacing w:before="120"/>
        <w:jc w:val="left"/>
        <w:rPr>
          <w:color w:val="000000"/>
          <w:sz w:val="14"/>
          <w:szCs w:val="14"/>
          <w:vertAlign w:val="superscript"/>
          <w:lang w:val="en-GB"/>
        </w:rPr>
      </w:pPr>
      <w:r w:rsidRPr="004269D4">
        <w:rPr>
          <w:color w:val="000000"/>
          <w:sz w:val="14"/>
          <w:szCs w:val="14"/>
          <w:vertAlign w:val="superscript"/>
          <w:lang w:val="en-GB"/>
        </w:rPr>
        <w:t>1)</w:t>
      </w:r>
      <w:r w:rsidRPr="004269D4">
        <w:rPr>
          <w:color w:val="000000"/>
          <w:sz w:val="14"/>
          <w:szCs w:val="14"/>
          <w:vertAlign w:val="superscript"/>
          <w:lang w:val="en-GB"/>
        </w:rPr>
        <w:tab/>
      </w:r>
      <w:r w:rsidR="00FC57E2" w:rsidRPr="004269D4">
        <w:rPr>
          <w:color w:val="000000"/>
          <w:sz w:val="14"/>
          <w:szCs w:val="14"/>
          <w:lang w:val="en-GB"/>
        </w:rPr>
        <w:t>Revised</w:t>
      </w:r>
      <w:r w:rsidRPr="004269D4">
        <w:rPr>
          <w:color w:val="000000"/>
          <w:sz w:val="14"/>
          <w:szCs w:val="14"/>
          <w:lang w:val="en-GB"/>
        </w:rPr>
        <w:t xml:space="preserve"> by coefficients to the corresponding scheme conditions</w:t>
      </w:r>
      <w:r w:rsidRPr="004269D4">
        <w:rPr>
          <w:color w:val="000000"/>
          <w:sz w:val="14"/>
          <w:szCs w:val="14"/>
          <w:vertAlign w:val="superscript"/>
          <w:lang w:val="en-GB"/>
        </w:rPr>
        <w:t xml:space="preserve"> </w:t>
      </w:r>
    </w:p>
    <w:p w:rsidR="0042217E" w:rsidRPr="004269D4" w:rsidRDefault="00B8477C">
      <w:pPr>
        <w:tabs>
          <w:tab w:val="left" w:pos="142"/>
        </w:tabs>
        <w:jc w:val="left"/>
        <w:rPr>
          <w:color w:val="000000"/>
        </w:rPr>
      </w:pPr>
      <w:r w:rsidRPr="00411D22">
        <w:rPr>
          <w:color w:val="000000"/>
          <w:highlight w:val="yellow"/>
        </w:rPr>
        <w:br w:type="page"/>
      </w:r>
      <w:r w:rsidR="0042217E" w:rsidRPr="004269D4">
        <w:rPr>
          <w:color w:val="000000"/>
        </w:rPr>
        <w:lastRenderedPageBreak/>
        <w:t>5. pokračovanie</w:t>
      </w:r>
    </w:p>
    <w:tbl>
      <w:tblPr>
        <w:tblW w:w="7713" w:type="dxa"/>
        <w:tblInd w:w="56" w:type="dxa"/>
        <w:tblBorders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56"/>
        <w:gridCol w:w="794"/>
        <w:gridCol w:w="680"/>
        <w:gridCol w:w="680"/>
        <w:gridCol w:w="680"/>
        <w:gridCol w:w="680"/>
        <w:gridCol w:w="680"/>
        <w:gridCol w:w="680"/>
        <w:gridCol w:w="683"/>
      </w:tblGrid>
      <w:tr w:rsidR="00BD7452" w:rsidRPr="004269D4" w:rsidTr="002A6CC4">
        <w:tc>
          <w:tcPr>
            <w:tcW w:w="2156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BD7452" w:rsidRPr="004269D4" w:rsidRDefault="00BD7452" w:rsidP="00BD7452">
            <w:pPr>
              <w:spacing w:before="220" w:after="120"/>
              <w:ind w:right="-57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>Ukazovateľ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D7452" w:rsidRPr="004269D4" w:rsidRDefault="00BD7452" w:rsidP="00BD7452">
            <w:pPr>
              <w:spacing w:before="120" w:after="120"/>
              <w:rPr>
                <w:color w:val="000000"/>
              </w:rPr>
            </w:pPr>
            <w:r w:rsidRPr="004269D4">
              <w:rPr>
                <w:color w:val="000000"/>
              </w:rPr>
              <w:t>Merná jednotka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D7452" w:rsidRPr="00555A3E" w:rsidRDefault="00BD7452" w:rsidP="00BD7452">
            <w:pPr>
              <w:spacing w:before="220" w:after="200"/>
              <w:rPr>
                <w:color w:val="000000"/>
              </w:rPr>
            </w:pPr>
            <w:r w:rsidRPr="00555A3E">
              <w:rPr>
                <w:color w:val="000000"/>
              </w:rPr>
              <w:t>2007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D7452" w:rsidRPr="00555A3E" w:rsidRDefault="00BD7452" w:rsidP="00BD7452">
            <w:pPr>
              <w:spacing w:before="220" w:after="200"/>
              <w:rPr>
                <w:color w:val="000000"/>
              </w:rPr>
            </w:pPr>
            <w:r w:rsidRPr="00555A3E">
              <w:rPr>
                <w:color w:val="000000"/>
                <w:lang w:val="en-GB"/>
              </w:rPr>
              <w:t>2008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D7452" w:rsidRPr="00555A3E" w:rsidRDefault="00BD7452" w:rsidP="00BD7452">
            <w:pPr>
              <w:spacing w:before="220" w:after="200"/>
              <w:rPr>
                <w:color w:val="000000"/>
              </w:rPr>
            </w:pPr>
            <w:r w:rsidRPr="00555A3E">
              <w:rPr>
                <w:color w:val="000000"/>
                <w:lang w:val="en-GB"/>
              </w:rPr>
              <w:t>2009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D7452" w:rsidRPr="00555A3E" w:rsidRDefault="00BD7452" w:rsidP="00BD7452">
            <w:pPr>
              <w:spacing w:before="220" w:after="200"/>
              <w:rPr>
                <w:color w:val="000000"/>
              </w:rPr>
            </w:pPr>
            <w:r w:rsidRPr="00555A3E">
              <w:rPr>
                <w:color w:val="000000"/>
                <w:lang w:val="en-GB"/>
              </w:rPr>
              <w:t>2010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D7452" w:rsidRPr="00555A3E" w:rsidRDefault="00BD7452" w:rsidP="00BD7452">
            <w:pPr>
              <w:spacing w:before="220" w:after="200"/>
              <w:rPr>
                <w:color w:val="000000"/>
              </w:rPr>
            </w:pPr>
            <w:r w:rsidRPr="00555A3E">
              <w:rPr>
                <w:color w:val="000000"/>
                <w:lang w:val="en-GB"/>
              </w:rPr>
              <w:t>2011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D7452" w:rsidRPr="00555A3E" w:rsidRDefault="00BD7452" w:rsidP="00BD7452">
            <w:pPr>
              <w:spacing w:before="220" w:after="200"/>
              <w:rPr>
                <w:color w:val="000000"/>
              </w:rPr>
            </w:pPr>
            <w:r w:rsidRPr="00555A3E">
              <w:rPr>
                <w:color w:val="000000"/>
                <w:lang w:val="en-GB"/>
              </w:rPr>
              <w:t>2012</w:t>
            </w:r>
          </w:p>
        </w:tc>
        <w:tc>
          <w:tcPr>
            <w:tcW w:w="6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BD7452" w:rsidRPr="00555A3E" w:rsidRDefault="00BD7452" w:rsidP="00BD7452">
            <w:pPr>
              <w:spacing w:before="220" w:after="200"/>
              <w:rPr>
                <w:color w:val="000000"/>
              </w:rPr>
            </w:pPr>
            <w:r w:rsidRPr="00555A3E">
              <w:rPr>
                <w:color w:val="000000"/>
                <w:lang w:val="en-GB"/>
              </w:rPr>
              <w:t>201</w:t>
            </w:r>
            <w:r>
              <w:rPr>
                <w:color w:val="000000"/>
                <w:lang w:val="en-GB"/>
              </w:rPr>
              <w:t>3</w:t>
            </w:r>
          </w:p>
        </w:tc>
      </w:tr>
      <w:tr w:rsidR="00C301CF" w:rsidRPr="004269D4" w:rsidTr="002A6C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301CF" w:rsidRPr="004269D4" w:rsidRDefault="00C301CF" w:rsidP="00C301CF">
            <w:pPr>
              <w:spacing w:before="120" w:after="120"/>
              <w:ind w:right="-57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301CF" w:rsidRPr="004269D4" w:rsidRDefault="00C301CF" w:rsidP="00C301CF">
            <w:pPr>
              <w:spacing w:before="120" w:after="120"/>
              <w:rPr>
                <w:rFonts w:cs="Times New Roman"/>
                <w:color w:val="000000"/>
              </w:rPr>
            </w:pPr>
          </w:p>
        </w:tc>
        <w:tc>
          <w:tcPr>
            <w:tcW w:w="476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301CF" w:rsidRPr="004269D4" w:rsidRDefault="00C301CF" w:rsidP="00C301CF">
            <w:pPr>
              <w:spacing w:before="120" w:after="120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>Poľnohospodárstvo</w:t>
            </w:r>
          </w:p>
        </w:tc>
      </w:tr>
      <w:tr w:rsidR="00BD7452" w:rsidRPr="004269D4" w:rsidTr="00366AC3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BD7452" w:rsidRPr="004269D4" w:rsidRDefault="00BD7452" w:rsidP="00BD7452">
            <w:pPr>
              <w:spacing w:line="200" w:lineRule="exact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 xml:space="preserve">  živočíšna výroba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rPr>
                <w:color w:val="000000"/>
              </w:rPr>
            </w:pPr>
            <w:r w:rsidRPr="004269D4">
              <w:rPr>
                <w:color w:val="000000"/>
              </w:rPr>
              <w:t>mil. EUR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976,5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897,5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868,4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943,9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863,0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956,6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928,0</w:t>
            </w:r>
          </w:p>
        </w:tc>
      </w:tr>
      <w:tr w:rsidR="00BD7452" w:rsidRPr="004269D4" w:rsidTr="000C0BB1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BD7452" w:rsidRPr="004269D4" w:rsidRDefault="00BD7452" w:rsidP="00BD7452">
            <w:pPr>
              <w:spacing w:line="200" w:lineRule="exact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 xml:space="preserve">    predchádzajúci rok = 100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rPr>
                <w:color w:val="000000"/>
              </w:rPr>
            </w:pPr>
            <w:r w:rsidRPr="004269D4">
              <w:rPr>
                <w:color w:val="000000"/>
              </w:rPr>
              <w:t>%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jc w:val="right"/>
              <w:rPr>
                <w:color w:val="000000"/>
                <w:sz w:val="24"/>
                <w:szCs w:val="24"/>
              </w:rPr>
            </w:pPr>
            <w:r w:rsidRPr="004269D4">
              <w:rPr>
                <w:color w:val="000000"/>
              </w:rPr>
              <w:t>106,3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jc w:val="right"/>
              <w:rPr>
                <w:color w:val="000000"/>
                <w:sz w:val="24"/>
                <w:szCs w:val="24"/>
              </w:rPr>
            </w:pPr>
            <w:r w:rsidRPr="004269D4">
              <w:rPr>
                <w:color w:val="000000"/>
              </w:rPr>
              <w:t>91,9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96,8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108,7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91,4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110,8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97,0</w:t>
            </w:r>
          </w:p>
        </w:tc>
      </w:tr>
      <w:tr w:rsidR="00BD7452" w:rsidRPr="004269D4" w:rsidTr="000C0BB1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BD7452" w:rsidRPr="004269D4" w:rsidRDefault="00BD7452" w:rsidP="00BD7452">
            <w:pPr>
              <w:spacing w:line="200" w:lineRule="exact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 xml:space="preserve">Hrubá poľnohospodárska 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rPr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jc w:val="right"/>
              <w:rPr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jc w:val="right"/>
              <w:rPr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jc w:val="right"/>
              <w:rPr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jc w:val="right"/>
              <w:rPr>
                <w:color w:val="000000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D7452" w:rsidRPr="004269D4" w:rsidRDefault="00BD7452" w:rsidP="00BD7452">
            <w:pPr>
              <w:jc w:val="right"/>
              <w:rPr>
                <w:color w:val="000000"/>
              </w:rPr>
            </w:pPr>
          </w:p>
        </w:tc>
      </w:tr>
      <w:tr w:rsidR="00BD7452" w:rsidRPr="004269D4" w:rsidTr="00F83C5D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 xml:space="preserve">  produkcia na 1 ha poľno-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rPr>
                <w:rFonts w:ascii="Arial Narrow" w:hAnsi="Arial Narrow"/>
                <w:color w:val="000000"/>
                <w:lang w:val="en-GB"/>
              </w:rPr>
            </w:pPr>
          </w:p>
        </w:tc>
      </w:tr>
      <w:tr w:rsidR="00BD7452" w:rsidRPr="004269D4" w:rsidTr="00C10156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 xml:space="preserve">  hospodárskej pôdy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rPr>
                <w:rFonts w:cs="Times New Roman"/>
                <w:color w:val="000000"/>
              </w:rPr>
            </w:pPr>
            <w:r w:rsidRPr="004269D4">
              <w:rPr>
                <w:color w:val="000000"/>
              </w:rPr>
              <w:t>EUR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jc w:val="right"/>
              <w:rPr>
                <w:color w:val="000000"/>
                <w:sz w:val="24"/>
                <w:szCs w:val="24"/>
              </w:rPr>
            </w:pPr>
            <w:r w:rsidRPr="004269D4">
              <w:rPr>
                <w:color w:val="000000"/>
              </w:rPr>
              <w:t>1 033,9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jc w:val="right"/>
              <w:rPr>
                <w:color w:val="000000"/>
                <w:sz w:val="24"/>
                <w:szCs w:val="24"/>
              </w:rPr>
            </w:pPr>
            <w:r w:rsidRPr="004269D4">
              <w:rPr>
                <w:color w:val="000000"/>
              </w:rPr>
              <w:t>1 007,7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</w:rPr>
              <w:t>1 048,5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1 026,1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color w:val="000000"/>
              </w:rPr>
              <w:t>1 003,7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color w:val="000000"/>
              </w:rPr>
              <w:t>995,4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color w:val="000000"/>
              </w:rPr>
              <w:t>1 038,8</w:t>
            </w:r>
          </w:p>
        </w:tc>
      </w:tr>
      <w:tr w:rsidR="00BD7452" w:rsidRPr="004269D4" w:rsidTr="00F83C5D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>Produkcia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pStyle w:val="poznamky"/>
              <w:tabs>
                <w:tab w:val="clear" w:pos="113"/>
                <w:tab w:val="clear" w:pos="3686"/>
                <w:tab w:val="clear" w:pos="3969"/>
              </w:tabs>
              <w:spacing w:line="200" w:lineRule="exact"/>
              <w:ind w:left="-57" w:right="-57"/>
              <w:jc w:val="right"/>
              <w:rPr>
                <w:rFonts w:cs="Times New Roman"/>
                <w:color w:val="000000"/>
                <w:position w:val="0"/>
                <w:sz w:val="16"/>
                <w:szCs w:val="16"/>
                <w:vertAlign w:val="baseline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</w:rPr>
            </w:pPr>
          </w:p>
        </w:tc>
      </w:tr>
      <w:tr w:rsidR="00BD7452" w:rsidRPr="004269D4" w:rsidTr="00C855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 xml:space="preserve">  obilniny spolu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rPr>
                <w:color w:val="000000"/>
              </w:rPr>
            </w:pPr>
            <w:r w:rsidRPr="004269D4">
              <w:rPr>
                <w:color w:val="000000"/>
              </w:rPr>
              <w:t>tis. t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2 793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4 137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rFonts w:cs="Times New Roman"/>
                <w:color w:val="000000"/>
                <w:lang w:val="en-GB"/>
              </w:rPr>
              <w:t>3 300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</w:rPr>
            </w:pPr>
            <w:r w:rsidRPr="004269D4">
              <w:rPr>
                <w:color w:val="000000"/>
                <w:lang w:val="en-GB"/>
              </w:rPr>
              <w:t>2 554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rFonts w:cs="Times New Roman"/>
                <w:color w:val="000000"/>
                <w:lang w:val="en-GB"/>
              </w:rPr>
              <w:t>3 714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rFonts w:cs="Times New Roman"/>
                <w:color w:val="000000"/>
                <w:lang w:val="en-GB"/>
              </w:rPr>
              <w:t>3 036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D7452" w:rsidRPr="003B4B78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rFonts w:cs="Times New Roman"/>
                <w:color w:val="000000"/>
                <w:lang w:val="en-GB"/>
              </w:rPr>
              <w:t>3 412</w:t>
            </w:r>
          </w:p>
        </w:tc>
      </w:tr>
      <w:tr w:rsidR="00BD7452" w:rsidRPr="004269D4" w:rsidTr="00C855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 xml:space="preserve">  pšenica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rPr>
                <w:color w:val="000000"/>
              </w:rPr>
            </w:pPr>
            <w:r w:rsidRPr="004269D4">
              <w:rPr>
                <w:color w:val="000000"/>
              </w:rPr>
              <w:t>tis. t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1 380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1 819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jc w:val="right"/>
              <w:rPr>
                <w:color w:val="000000"/>
                <w:sz w:val="24"/>
                <w:szCs w:val="24"/>
              </w:rPr>
            </w:pPr>
            <w:r w:rsidRPr="004269D4">
              <w:rPr>
                <w:color w:val="000000"/>
                <w:lang w:val="en-GB"/>
              </w:rPr>
              <w:t>1 538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jc w:val="right"/>
              <w:rPr>
                <w:color w:val="000000"/>
                <w:sz w:val="24"/>
                <w:szCs w:val="24"/>
              </w:rPr>
            </w:pPr>
            <w:r w:rsidRPr="004269D4">
              <w:rPr>
                <w:color w:val="000000"/>
                <w:lang w:val="en-GB"/>
              </w:rPr>
              <w:t>1 185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jc w:val="right"/>
              <w:rPr>
                <w:color w:val="000000"/>
                <w:sz w:val="24"/>
                <w:szCs w:val="24"/>
              </w:rPr>
            </w:pPr>
            <w:r w:rsidRPr="004269D4">
              <w:rPr>
                <w:color w:val="000000"/>
                <w:lang w:val="en-GB"/>
              </w:rPr>
              <w:t>1 631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jc w:val="right"/>
              <w:rPr>
                <w:color w:val="000000"/>
                <w:sz w:val="24"/>
                <w:szCs w:val="24"/>
              </w:rPr>
            </w:pPr>
            <w:r w:rsidRPr="004269D4">
              <w:rPr>
                <w:color w:val="000000"/>
                <w:lang w:val="en-GB"/>
              </w:rPr>
              <w:t>1 275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D7452" w:rsidRPr="003B4B78" w:rsidRDefault="00BD7452" w:rsidP="00BD7452">
            <w:pPr>
              <w:jc w:val="right"/>
              <w:rPr>
                <w:color w:val="000000"/>
                <w:sz w:val="24"/>
                <w:szCs w:val="24"/>
              </w:rPr>
            </w:pPr>
            <w:r w:rsidRPr="003B4B78">
              <w:rPr>
                <w:color w:val="000000"/>
                <w:lang w:val="en-GB"/>
              </w:rPr>
              <w:t>1 684</w:t>
            </w:r>
          </w:p>
        </w:tc>
      </w:tr>
      <w:tr w:rsidR="00BD7452" w:rsidRPr="004269D4" w:rsidTr="00C855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 xml:space="preserve">  raž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rPr>
                <w:color w:val="000000"/>
              </w:rPr>
            </w:pPr>
            <w:r w:rsidRPr="004269D4">
              <w:rPr>
                <w:color w:val="000000"/>
              </w:rPr>
              <w:t>tis. t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54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80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57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35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41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49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D7452" w:rsidRPr="003B4B78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87</w:t>
            </w:r>
          </w:p>
        </w:tc>
      </w:tr>
      <w:tr w:rsidR="00BD7452" w:rsidRPr="004269D4" w:rsidTr="00C855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 xml:space="preserve">  jačmeň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rPr>
                <w:color w:val="000000"/>
              </w:rPr>
            </w:pPr>
            <w:r w:rsidRPr="004269D4">
              <w:rPr>
                <w:color w:val="000000"/>
              </w:rPr>
              <w:t>tis. t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660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891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675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361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525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471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D7452" w:rsidRPr="003B4B78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446</w:t>
            </w:r>
          </w:p>
        </w:tc>
      </w:tr>
      <w:tr w:rsidR="00BD7452" w:rsidRPr="004269D4" w:rsidTr="00C855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 xml:space="preserve">  kukurica na zrno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rPr>
                <w:color w:val="000000"/>
              </w:rPr>
            </w:pPr>
            <w:r w:rsidRPr="004269D4">
              <w:rPr>
                <w:color w:val="000000"/>
              </w:rPr>
              <w:t>tis. t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624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1 261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jc w:val="right"/>
              <w:rPr>
                <w:color w:val="000000"/>
                <w:sz w:val="24"/>
                <w:szCs w:val="24"/>
              </w:rPr>
            </w:pPr>
            <w:r w:rsidRPr="004269D4">
              <w:rPr>
                <w:color w:val="000000"/>
                <w:lang w:val="en-GB"/>
              </w:rPr>
              <w:t>988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jc w:val="right"/>
              <w:rPr>
                <w:color w:val="000000"/>
                <w:sz w:val="24"/>
                <w:szCs w:val="24"/>
              </w:rPr>
            </w:pPr>
            <w:r w:rsidRPr="004269D4">
              <w:rPr>
                <w:color w:val="000000"/>
                <w:lang w:val="en-GB"/>
              </w:rPr>
              <w:t>921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jc w:val="right"/>
              <w:rPr>
                <w:color w:val="000000"/>
                <w:sz w:val="24"/>
                <w:szCs w:val="24"/>
              </w:rPr>
            </w:pPr>
            <w:r w:rsidRPr="004269D4">
              <w:rPr>
                <w:color w:val="000000"/>
                <w:lang w:val="en-GB"/>
              </w:rPr>
              <w:t>1 444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jc w:val="right"/>
              <w:rPr>
                <w:color w:val="000000"/>
                <w:sz w:val="24"/>
                <w:szCs w:val="24"/>
              </w:rPr>
            </w:pPr>
            <w:r w:rsidRPr="004269D4">
              <w:rPr>
                <w:color w:val="000000"/>
                <w:lang w:val="en-GB"/>
              </w:rPr>
              <w:t>1 170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D7452" w:rsidRPr="003B4B78" w:rsidRDefault="00BD7452" w:rsidP="00BD7452">
            <w:pPr>
              <w:spacing w:line="200" w:lineRule="exact"/>
              <w:jc w:val="right"/>
              <w:rPr>
                <w:color w:val="000000"/>
                <w:sz w:val="24"/>
                <w:szCs w:val="24"/>
              </w:rPr>
            </w:pPr>
            <w:r w:rsidRPr="003B4B78">
              <w:rPr>
                <w:color w:val="000000"/>
                <w:lang w:val="en-GB"/>
              </w:rPr>
              <w:t>1 123</w:t>
            </w:r>
          </w:p>
        </w:tc>
      </w:tr>
      <w:tr w:rsidR="00BD7452" w:rsidRPr="004269D4" w:rsidTr="00C855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 xml:space="preserve">  cukrová repa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rPr>
                <w:color w:val="000000"/>
              </w:rPr>
            </w:pPr>
            <w:r w:rsidRPr="004269D4">
              <w:rPr>
                <w:color w:val="000000"/>
              </w:rPr>
              <w:t>tis. t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846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679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899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978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1 161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895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D7452" w:rsidRPr="003B4B78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1 145</w:t>
            </w:r>
          </w:p>
        </w:tc>
      </w:tr>
      <w:tr w:rsidR="00BD7452" w:rsidRPr="004269D4" w:rsidTr="00C855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 xml:space="preserve">  zemiaky spolu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rPr>
                <w:color w:val="000000"/>
              </w:rPr>
            </w:pPr>
            <w:r w:rsidRPr="004269D4">
              <w:rPr>
                <w:color w:val="000000"/>
              </w:rPr>
              <w:t>tis. t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288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245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216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126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217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166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D7452" w:rsidRPr="003B4B78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165</w:t>
            </w:r>
          </w:p>
        </w:tc>
      </w:tr>
      <w:tr w:rsidR="00BD7452" w:rsidRPr="004269D4" w:rsidTr="00C855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ind w:right="-57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>Hektárové úrody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D7452" w:rsidRPr="003B4B78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</w:tr>
      <w:tr w:rsidR="00BD7452" w:rsidRPr="004269D4" w:rsidTr="00C855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ind w:right="-57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 xml:space="preserve">  obilniny spolu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rPr>
                <w:color w:val="000000"/>
              </w:rPr>
            </w:pPr>
            <w:r w:rsidRPr="004269D4">
              <w:rPr>
                <w:color w:val="000000"/>
              </w:rPr>
              <w:t>t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3,56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5,18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rFonts w:cs="Times New Roman"/>
                <w:color w:val="000000"/>
                <w:lang w:val="en-GB"/>
              </w:rPr>
              <w:t>4,33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3,74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rFonts w:cs="Times New Roman"/>
                <w:color w:val="000000"/>
                <w:lang w:val="en-GB"/>
              </w:rPr>
              <w:t>5,01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rFonts w:cs="Times New Roman"/>
                <w:color w:val="000000"/>
                <w:lang w:val="en-GB"/>
              </w:rPr>
              <w:t>3,83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D7452" w:rsidRPr="003B4B78" w:rsidRDefault="00BD7452" w:rsidP="00BD7452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rFonts w:cs="Times New Roman"/>
                <w:color w:val="000000"/>
                <w:lang w:val="en-GB"/>
              </w:rPr>
              <w:t>4,49</w:t>
            </w:r>
          </w:p>
        </w:tc>
      </w:tr>
      <w:tr w:rsidR="00BD7452" w:rsidRPr="004269D4" w:rsidTr="00C855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ind w:right="-57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 xml:space="preserve">  pšenica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rPr>
                <w:color w:val="000000"/>
              </w:rPr>
            </w:pPr>
            <w:r w:rsidRPr="004269D4">
              <w:rPr>
                <w:color w:val="000000"/>
              </w:rPr>
              <w:t>t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3,82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4,87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4,06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3,46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4,50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3,29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D7452" w:rsidRPr="003B4B78" w:rsidRDefault="00BD7452" w:rsidP="00BD7452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4,58</w:t>
            </w:r>
          </w:p>
        </w:tc>
      </w:tr>
      <w:tr w:rsidR="00BD7452" w:rsidRPr="004269D4" w:rsidTr="00C855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ind w:right="-57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 xml:space="preserve">  raž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rPr>
                <w:color w:val="000000"/>
              </w:rPr>
            </w:pPr>
            <w:r w:rsidRPr="004269D4">
              <w:rPr>
                <w:color w:val="000000"/>
              </w:rPr>
              <w:t>t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2,63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3,10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2,87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2,23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3,18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3,14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D7452" w:rsidRPr="003B4B78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3,86</w:t>
            </w:r>
          </w:p>
        </w:tc>
      </w:tr>
      <w:tr w:rsidR="00BD7452" w:rsidRPr="004269D4" w:rsidTr="00C855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ind w:right="-57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 xml:space="preserve">  jačmeň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rPr>
                <w:color w:val="000000"/>
              </w:rPr>
            </w:pPr>
            <w:r w:rsidRPr="004269D4">
              <w:rPr>
                <w:color w:val="000000"/>
              </w:rPr>
              <w:t>t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3,14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4,18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3,45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2,72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3,87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3,18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D7452" w:rsidRPr="003B4B78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3,68</w:t>
            </w:r>
          </w:p>
        </w:tc>
      </w:tr>
      <w:tr w:rsidR="00BD7452" w:rsidRPr="004269D4" w:rsidTr="00C855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ind w:right="-57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 xml:space="preserve">  kukurica na zrno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rPr>
                <w:color w:val="000000"/>
              </w:rPr>
            </w:pPr>
            <w:r w:rsidRPr="004269D4">
              <w:rPr>
                <w:color w:val="000000"/>
              </w:rPr>
              <w:t>t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3,97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8,17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6,85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5,53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7,15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5,51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D7452" w:rsidRPr="003B4B78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5,07</w:t>
            </w:r>
          </w:p>
        </w:tc>
      </w:tr>
      <w:tr w:rsidR="00BD7452" w:rsidRPr="004269D4" w:rsidTr="00C855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ind w:right="-57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 xml:space="preserve">  cukrová repa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rPr>
                <w:color w:val="000000"/>
              </w:rPr>
            </w:pPr>
            <w:r w:rsidRPr="004269D4">
              <w:rPr>
                <w:color w:val="000000"/>
              </w:rPr>
              <w:t>t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44,89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61,07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56,34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54,52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64,14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45,31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D7452" w:rsidRPr="003B4B78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56,29</w:t>
            </w:r>
          </w:p>
        </w:tc>
      </w:tr>
      <w:tr w:rsidR="00BD7452" w:rsidRPr="004269D4" w:rsidTr="00C855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ind w:right="-57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 xml:space="preserve">  zemiaky spolu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rPr>
                <w:color w:val="000000"/>
              </w:rPr>
            </w:pPr>
            <w:r w:rsidRPr="004269D4">
              <w:rPr>
                <w:color w:val="000000"/>
              </w:rPr>
              <w:t>t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16,19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17,19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18,60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11,45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20,94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18,54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D7452" w:rsidRPr="003B4B78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18,32</w:t>
            </w:r>
          </w:p>
        </w:tc>
      </w:tr>
      <w:tr w:rsidR="00BD7452" w:rsidRPr="004269D4" w:rsidTr="00C855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ind w:right="-57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>Stavy hospodárskych zvie-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D7452" w:rsidRPr="003B4B78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</w:tr>
      <w:tr w:rsidR="00BD7452" w:rsidRPr="004269D4" w:rsidTr="00C855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ind w:right="-57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 xml:space="preserve">  rat (stav koncom roka)</w:t>
            </w:r>
            <w:r w:rsidRPr="004269D4">
              <w:rPr>
                <w:color w:val="000000"/>
                <w:vertAlign w:val="superscript"/>
              </w:rPr>
              <w:t>1)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D7452" w:rsidRPr="003B4B78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</w:tr>
      <w:tr w:rsidR="00BD7452" w:rsidRPr="004269D4" w:rsidTr="00C855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ind w:right="-57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 xml:space="preserve">    hovädzí dobytok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rPr>
                <w:color w:val="000000"/>
              </w:rPr>
            </w:pPr>
            <w:r w:rsidRPr="004269D4">
              <w:rPr>
                <w:color w:val="000000"/>
              </w:rPr>
              <w:t>tis. kusov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502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488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rFonts w:cs="Times New Roman"/>
                <w:color w:val="000000"/>
                <w:lang w:val="en-GB"/>
              </w:rPr>
              <w:t>472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</w:rPr>
              <w:t>467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rFonts w:cs="Times New Roman"/>
                <w:color w:val="000000"/>
                <w:lang w:val="en-GB"/>
              </w:rPr>
              <w:t>463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rFonts w:cs="Times New Roman"/>
                <w:color w:val="000000"/>
                <w:lang w:val="en-GB"/>
              </w:rPr>
              <w:t>471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D7452" w:rsidRPr="003B4B78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</w:rPr>
              <w:t>468</w:t>
            </w:r>
          </w:p>
        </w:tc>
      </w:tr>
      <w:tr w:rsidR="00BD7452" w:rsidRPr="004269D4" w:rsidTr="00C855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ind w:right="-57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 xml:space="preserve">    z toho kravy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rPr>
                <w:color w:val="000000"/>
              </w:rPr>
            </w:pPr>
            <w:r w:rsidRPr="004269D4">
              <w:rPr>
                <w:color w:val="000000"/>
              </w:rPr>
              <w:t>tis. kusov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216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211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204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</w:rPr>
              <w:t>204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201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203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D7452" w:rsidRPr="003B4B78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</w:rPr>
              <w:t>199</w:t>
            </w:r>
          </w:p>
        </w:tc>
      </w:tr>
      <w:tr w:rsidR="00BD7452" w:rsidRPr="004269D4" w:rsidTr="00C855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ind w:right="-57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 xml:space="preserve">    ošípané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rPr>
                <w:color w:val="000000"/>
              </w:rPr>
            </w:pPr>
            <w:r w:rsidRPr="004269D4">
              <w:rPr>
                <w:color w:val="000000"/>
              </w:rPr>
              <w:t>tis. kusov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952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748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741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</w:rPr>
              <w:t>687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580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631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D7452" w:rsidRPr="003B4B78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</w:rPr>
              <w:t>637</w:t>
            </w:r>
          </w:p>
        </w:tc>
      </w:tr>
      <w:tr w:rsidR="00BD7452" w:rsidRPr="004269D4" w:rsidTr="00C855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ind w:right="-57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 xml:space="preserve">    z toho prasnice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rPr>
                <w:color w:val="000000"/>
              </w:rPr>
            </w:pPr>
            <w:r w:rsidRPr="004269D4">
              <w:rPr>
                <w:color w:val="000000"/>
              </w:rPr>
              <w:t>tis. kusov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62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44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44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</w:rPr>
              <w:t>41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37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40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D7452" w:rsidRPr="003B4B78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</w:rPr>
              <w:t>41</w:t>
            </w:r>
          </w:p>
        </w:tc>
      </w:tr>
      <w:tr w:rsidR="00BD7452" w:rsidRPr="004269D4" w:rsidTr="00C855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ind w:right="-57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 xml:space="preserve">    ovce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rPr>
                <w:color w:val="000000"/>
              </w:rPr>
            </w:pPr>
            <w:r w:rsidRPr="004269D4">
              <w:rPr>
                <w:color w:val="000000"/>
              </w:rPr>
              <w:t>tis. kusov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347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362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377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color w:val="000000"/>
              </w:rPr>
              <w:t>394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394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410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D7452" w:rsidRPr="003B4B78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</w:rPr>
              <w:t>400</w:t>
            </w:r>
          </w:p>
        </w:tc>
      </w:tr>
      <w:tr w:rsidR="00BD7452" w:rsidRPr="004269D4" w:rsidTr="00C855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ind w:right="-57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 xml:space="preserve">    hydina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rPr>
                <w:color w:val="000000"/>
              </w:rPr>
            </w:pPr>
            <w:r w:rsidRPr="004269D4">
              <w:rPr>
                <w:color w:val="000000"/>
              </w:rPr>
              <w:t>tis. kusov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12 880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11 228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13 583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color w:val="000000"/>
              </w:rPr>
              <w:t>12 992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11 376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11 850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D7452" w:rsidRPr="003B4B78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3B4B78">
              <w:rPr>
                <w:color w:val="000000"/>
              </w:rPr>
              <w:t>10 969</w:t>
            </w:r>
          </w:p>
        </w:tc>
      </w:tr>
      <w:tr w:rsidR="00BD7452" w:rsidRPr="004269D4" w:rsidTr="00C855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ind w:right="-57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 xml:space="preserve">    z toho sliepky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rPr>
                <w:color w:val="000000"/>
              </w:rPr>
            </w:pPr>
            <w:r w:rsidRPr="004269D4">
              <w:rPr>
                <w:color w:val="000000"/>
              </w:rPr>
              <w:t>tis. kusov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5 773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5 556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6 252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color w:val="000000"/>
              </w:rPr>
              <w:t>6 226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6 183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6 266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D7452" w:rsidRPr="003B4B78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3B4B78">
              <w:rPr>
                <w:color w:val="000000"/>
              </w:rPr>
              <w:t>5 681</w:t>
            </w:r>
          </w:p>
        </w:tc>
      </w:tr>
      <w:tr w:rsidR="00BD7452" w:rsidRPr="004269D4" w:rsidTr="00C855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ind w:right="-57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>Produkcia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rPr>
                <w:color w:val="000000"/>
              </w:rPr>
            </w:pPr>
            <w:r w:rsidRPr="004269D4">
              <w:rPr>
                <w:color w:val="000000"/>
              </w:rPr>
              <w:t>tis. t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D7452" w:rsidRPr="003B4B78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</w:tr>
      <w:tr w:rsidR="00BD7452" w:rsidRPr="004269D4" w:rsidTr="00C855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ind w:right="-57"/>
              <w:jc w:val="left"/>
              <w:rPr>
                <w:rFonts w:cs="Times New Roman"/>
                <w:color w:val="000000"/>
              </w:rPr>
            </w:pPr>
            <w:r w:rsidRPr="004269D4">
              <w:rPr>
                <w:color w:val="000000"/>
              </w:rPr>
              <w:t xml:space="preserve">  mäso</w:t>
            </w:r>
            <w:r w:rsidRPr="004269D4">
              <w:rPr>
                <w:color w:val="000000"/>
                <w:vertAlign w:val="superscript"/>
              </w:rPr>
              <w:t>2)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rPr>
                <w:color w:val="000000"/>
              </w:rPr>
            </w:pPr>
            <w:r w:rsidRPr="004269D4">
              <w:rPr>
                <w:color w:val="000000"/>
              </w:rPr>
              <w:t>ž. hm.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186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169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rFonts w:cs="Times New Roman"/>
                <w:color w:val="000000"/>
                <w:lang w:val="en-GB"/>
              </w:rPr>
              <w:t>147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rFonts w:cs="Times New Roman"/>
                <w:color w:val="000000"/>
                <w:lang w:val="en-GB"/>
              </w:rPr>
              <w:t>138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rFonts w:cs="Times New Roman"/>
                <w:color w:val="000000"/>
                <w:lang w:val="en-GB"/>
              </w:rPr>
              <w:t>116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rFonts w:cs="Times New Roman"/>
                <w:color w:val="000000"/>
                <w:lang w:val="en-GB"/>
              </w:rPr>
              <w:t>106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D7452" w:rsidRPr="003B4B78" w:rsidRDefault="00BD7452" w:rsidP="00BD7452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rFonts w:cs="Times New Roman"/>
                <w:color w:val="000000"/>
                <w:lang w:val="en-GB"/>
              </w:rPr>
              <w:t>104</w:t>
            </w:r>
          </w:p>
        </w:tc>
      </w:tr>
      <w:tr w:rsidR="00BD7452" w:rsidRPr="004269D4" w:rsidTr="00C855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ind w:right="-57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 xml:space="preserve">  hydina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rPr>
                <w:color w:val="000000"/>
              </w:rPr>
            </w:pPr>
            <w:r w:rsidRPr="004269D4">
              <w:rPr>
                <w:color w:val="000000"/>
              </w:rPr>
              <w:t>ž. hm.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110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102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99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93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83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84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D7452" w:rsidRPr="003B4B78" w:rsidRDefault="00BD7452" w:rsidP="00BD7452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  <w:lang w:val="en-GB"/>
              </w:rPr>
              <w:t>76</w:t>
            </w:r>
          </w:p>
        </w:tc>
      </w:tr>
      <w:tr w:rsidR="00BD7452" w:rsidRPr="004269D4" w:rsidTr="00C855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ind w:right="-57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 xml:space="preserve">  mlieko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rPr>
                <w:color w:val="000000"/>
              </w:rPr>
            </w:pPr>
            <w:r w:rsidRPr="004269D4">
              <w:rPr>
                <w:color w:val="000000"/>
              </w:rPr>
              <w:t>mil. l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1 043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1 027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929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891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de-DE"/>
              </w:rPr>
              <w:t>901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931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D7452" w:rsidRPr="003B4B78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907</w:t>
            </w:r>
          </w:p>
        </w:tc>
      </w:tr>
      <w:tr w:rsidR="00BD7452" w:rsidRPr="004269D4" w:rsidTr="00C855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ind w:right="-57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 xml:space="preserve">  vajcia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ind w:left="-57" w:right="-57"/>
              <w:rPr>
                <w:color w:val="000000"/>
              </w:rPr>
            </w:pPr>
            <w:r w:rsidRPr="004269D4">
              <w:rPr>
                <w:color w:val="000000"/>
              </w:rPr>
              <w:t>mil. kusov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de-DE"/>
              </w:rPr>
            </w:pPr>
            <w:r w:rsidRPr="004269D4">
              <w:rPr>
                <w:color w:val="000000"/>
                <w:lang w:val="de-DE"/>
              </w:rPr>
              <w:t>1 207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de-DE"/>
              </w:rPr>
            </w:pPr>
            <w:r w:rsidRPr="004269D4">
              <w:rPr>
                <w:color w:val="000000"/>
                <w:lang w:val="de-DE"/>
              </w:rPr>
              <w:t>1 189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1 176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1 244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de-DE"/>
              </w:rPr>
              <w:t>1 242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1 261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D7452" w:rsidRPr="003B4B78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de-DE"/>
              </w:rPr>
              <w:t>1 163</w:t>
            </w:r>
          </w:p>
        </w:tc>
      </w:tr>
      <w:tr w:rsidR="00BD7452" w:rsidRPr="004269D4" w:rsidTr="00C855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ind w:right="-57"/>
              <w:jc w:val="left"/>
              <w:rPr>
                <w:color w:val="000000"/>
              </w:rPr>
            </w:pPr>
            <w:r w:rsidRPr="004269D4">
              <w:rPr>
                <w:bCs/>
                <w:color w:val="000000"/>
              </w:rPr>
              <w:t>Úžitkovosť hospodárskych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D7452" w:rsidRPr="003B4B78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</w:tr>
      <w:tr w:rsidR="00BD7452" w:rsidRPr="004269D4" w:rsidTr="00C855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ind w:right="-57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 xml:space="preserve">  zvierat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D7452" w:rsidRPr="003B4B78" w:rsidRDefault="00BD7452" w:rsidP="00BD7452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</w:tr>
      <w:tr w:rsidR="00BD7452" w:rsidRPr="004269D4" w:rsidTr="00C855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ind w:right="-57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 xml:space="preserve">    priemerná živá hmotnosť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jc w:val="right"/>
              <w:rPr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jc w:val="right"/>
              <w:rPr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jc w:val="right"/>
              <w:rPr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jc w:val="right"/>
              <w:rPr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jc w:val="right"/>
              <w:rPr>
                <w:color w:val="000000"/>
                <w:lang w:val="en-GB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D7452" w:rsidRPr="003B4B78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</w:tr>
      <w:tr w:rsidR="00BD7452" w:rsidRPr="004269D4" w:rsidTr="00C855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ind w:right="-57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 xml:space="preserve">      </w:t>
            </w:r>
            <w:r>
              <w:rPr>
                <w:color w:val="000000"/>
              </w:rPr>
              <w:t>j</w:t>
            </w:r>
            <w:r w:rsidRPr="004269D4">
              <w:rPr>
                <w:color w:val="000000"/>
              </w:rPr>
              <w:t>atoč</w:t>
            </w:r>
            <w:r>
              <w:rPr>
                <w:color w:val="000000"/>
              </w:rPr>
              <w:t>.</w:t>
            </w:r>
            <w:r w:rsidRPr="004269D4">
              <w:rPr>
                <w:color w:val="000000"/>
              </w:rPr>
              <w:t>hovädz</w:t>
            </w:r>
            <w:r>
              <w:rPr>
                <w:color w:val="000000"/>
              </w:rPr>
              <w:t>. d</w:t>
            </w:r>
            <w:r w:rsidRPr="004269D4">
              <w:rPr>
                <w:color w:val="000000"/>
              </w:rPr>
              <w:t>obytka</w:t>
            </w:r>
            <w:r w:rsidRPr="004269D4">
              <w:rPr>
                <w:color w:val="000000"/>
                <w:vertAlign w:val="superscript"/>
              </w:rPr>
              <w:t>3)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rPr>
                <w:color w:val="000000"/>
              </w:rPr>
            </w:pPr>
            <w:r w:rsidRPr="004269D4">
              <w:rPr>
                <w:color w:val="000000"/>
              </w:rPr>
              <w:t>kg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480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465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470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</w:rPr>
              <w:t>474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458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475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D7452" w:rsidRPr="003B4B78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</w:rPr>
              <w:t>483</w:t>
            </w:r>
          </w:p>
        </w:tc>
      </w:tr>
      <w:tr w:rsidR="00BD7452" w:rsidRPr="004269D4" w:rsidTr="00C855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ind w:right="-57"/>
              <w:jc w:val="left"/>
              <w:rPr>
                <w:rFonts w:cs="Times New Roman"/>
                <w:color w:val="000000"/>
              </w:rPr>
            </w:pPr>
            <w:r w:rsidRPr="004269D4">
              <w:rPr>
                <w:color w:val="000000"/>
              </w:rPr>
              <w:t xml:space="preserve">      jatočných ošípaných</w:t>
            </w:r>
            <w:r w:rsidRPr="004269D4">
              <w:rPr>
                <w:color w:val="000000"/>
                <w:vertAlign w:val="superscript"/>
              </w:rPr>
              <w:t>3)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rPr>
                <w:color w:val="000000"/>
              </w:rPr>
            </w:pPr>
            <w:r w:rsidRPr="004269D4">
              <w:rPr>
                <w:color w:val="000000"/>
              </w:rPr>
              <w:t>kg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111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110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109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</w:rPr>
              <w:t>110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108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113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D7452" w:rsidRPr="003B4B78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</w:rPr>
              <w:t>114</w:t>
            </w:r>
          </w:p>
        </w:tc>
      </w:tr>
      <w:tr w:rsidR="00BD7452" w:rsidRPr="004269D4" w:rsidTr="00C855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ind w:right="-57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 xml:space="preserve">    priemerná ročná dojnosť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D7452" w:rsidRPr="003B4B78" w:rsidRDefault="00BD7452" w:rsidP="00BD7452">
            <w:pPr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</w:tr>
      <w:tr w:rsidR="00BD7452" w:rsidRPr="004269D4" w:rsidTr="00C855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ind w:right="-57"/>
              <w:jc w:val="left"/>
              <w:rPr>
                <w:color w:val="000000"/>
              </w:rPr>
            </w:pPr>
            <w:r w:rsidRPr="004269D4">
              <w:rPr>
                <w:color w:val="000000"/>
              </w:rPr>
              <w:t xml:space="preserve">      na 1 kravu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7452" w:rsidRPr="004269D4" w:rsidRDefault="00BD7452" w:rsidP="00BD7452">
            <w:pPr>
              <w:spacing w:line="200" w:lineRule="exact"/>
              <w:rPr>
                <w:color w:val="000000"/>
              </w:rPr>
            </w:pPr>
            <w:r w:rsidRPr="004269D4">
              <w:rPr>
                <w:color w:val="000000"/>
              </w:rPr>
              <w:t>l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5 778,1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5 849,5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5 601,7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</w:rPr>
              <w:t>5 692,1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5 945,9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D7452" w:rsidRPr="004269D4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6 112,1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BD7452" w:rsidRPr="003B4B78" w:rsidRDefault="00BD7452" w:rsidP="00BD7452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6 149,7</w:t>
            </w:r>
          </w:p>
        </w:tc>
      </w:tr>
    </w:tbl>
    <w:p w:rsidR="001E146D" w:rsidRPr="004269D4" w:rsidRDefault="001E146D" w:rsidP="001E146D">
      <w:pPr>
        <w:tabs>
          <w:tab w:val="left" w:pos="142"/>
        </w:tabs>
        <w:spacing w:before="120"/>
        <w:jc w:val="left"/>
        <w:rPr>
          <w:color w:val="000000"/>
          <w:sz w:val="14"/>
          <w:szCs w:val="14"/>
        </w:rPr>
      </w:pPr>
      <w:r w:rsidRPr="004269D4">
        <w:rPr>
          <w:color w:val="000000"/>
          <w:sz w:val="14"/>
          <w:szCs w:val="14"/>
          <w:vertAlign w:val="superscript"/>
        </w:rPr>
        <w:t>1)</w:t>
      </w:r>
      <w:r w:rsidRPr="004269D4">
        <w:rPr>
          <w:color w:val="000000"/>
          <w:sz w:val="14"/>
          <w:szCs w:val="14"/>
          <w:vertAlign w:val="superscript"/>
        </w:rPr>
        <w:tab/>
      </w:r>
      <w:r w:rsidRPr="004269D4">
        <w:rPr>
          <w:color w:val="000000"/>
          <w:sz w:val="14"/>
          <w:szCs w:val="14"/>
        </w:rPr>
        <w:t xml:space="preserve">od roku 2012 </w:t>
      </w:r>
      <w:r w:rsidR="00A001C5" w:rsidRPr="004269D4">
        <w:rPr>
          <w:color w:val="000000"/>
          <w:sz w:val="14"/>
          <w:szCs w:val="14"/>
        </w:rPr>
        <w:t xml:space="preserve">do roku 2015 </w:t>
      </w:r>
      <w:r w:rsidRPr="004269D4">
        <w:rPr>
          <w:color w:val="000000"/>
          <w:sz w:val="14"/>
          <w:szCs w:val="14"/>
        </w:rPr>
        <w:t>stav k 30.</w:t>
      </w:r>
      <w:r w:rsidR="003867C6" w:rsidRPr="004269D4">
        <w:rPr>
          <w:color w:val="000000"/>
          <w:sz w:val="14"/>
          <w:szCs w:val="14"/>
        </w:rPr>
        <w:t xml:space="preserve"> </w:t>
      </w:r>
      <w:r w:rsidRPr="004269D4">
        <w:rPr>
          <w:color w:val="000000"/>
          <w:sz w:val="14"/>
          <w:szCs w:val="14"/>
        </w:rPr>
        <w:t>11.</w:t>
      </w:r>
    </w:p>
    <w:p w:rsidR="001E146D" w:rsidRPr="004269D4" w:rsidRDefault="001E146D" w:rsidP="001E146D">
      <w:pPr>
        <w:tabs>
          <w:tab w:val="left" w:pos="142"/>
        </w:tabs>
        <w:jc w:val="left"/>
        <w:rPr>
          <w:color w:val="000000"/>
          <w:sz w:val="14"/>
          <w:szCs w:val="14"/>
        </w:rPr>
      </w:pPr>
      <w:r w:rsidRPr="004269D4">
        <w:rPr>
          <w:color w:val="000000"/>
          <w:sz w:val="14"/>
          <w:szCs w:val="14"/>
          <w:vertAlign w:val="superscript"/>
        </w:rPr>
        <w:t>2)</w:t>
      </w:r>
      <w:r w:rsidRPr="004269D4">
        <w:rPr>
          <w:color w:val="000000"/>
          <w:sz w:val="14"/>
          <w:szCs w:val="14"/>
          <w:vertAlign w:val="superscript"/>
        </w:rPr>
        <w:tab/>
      </w:r>
      <w:r w:rsidRPr="004269D4">
        <w:rPr>
          <w:color w:val="000000"/>
          <w:sz w:val="14"/>
          <w:szCs w:val="14"/>
        </w:rPr>
        <w:t>jatočné zvieratá spolu bez hydiny a</w:t>
      </w:r>
      <w:r w:rsidR="00A001C5" w:rsidRPr="004269D4">
        <w:rPr>
          <w:color w:val="000000"/>
          <w:sz w:val="14"/>
          <w:szCs w:val="14"/>
        </w:rPr>
        <w:t> </w:t>
      </w:r>
      <w:r w:rsidRPr="004269D4">
        <w:rPr>
          <w:color w:val="000000"/>
          <w:sz w:val="14"/>
          <w:szCs w:val="14"/>
        </w:rPr>
        <w:t>koní</w:t>
      </w:r>
    </w:p>
    <w:p w:rsidR="00150E85" w:rsidRPr="004269D4" w:rsidRDefault="003E3490" w:rsidP="00150E85">
      <w:pPr>
        <w:tabs>
          <w:tab w:val="left" w:pos="142"/>
        </w:tabs>
        <w:jc w:val="left"/>
        <w:rPr>
          <w:color w:val="000000"/>
          <w:sz w:val="14"/>
          <w:szCs w:val="14"/>
        </w:rPr>
      </w:pPr>
      <w:r w:rsidRPr="004269D4">
        <w:rPr>
          <w:color w:val="000000"/>
          <w:sz w:val="14"/>
          <w:szCs w:val="14"/>
          <w:vertAlign w:val="superscript"/>
        </w:rPr>
        <w:t>3</w:t>
      </w:r>
      <w:r w:rsidR="00150E85" w:rsidRPr="004269D4">
        <w:rPr>
          <w:color w:val="000000"/>
          <w:sz w:val="14"/>
          <w:szCs w:val="14"/>
          <w:vertAlign w:val="superscript"/>
        </w:rPr>
        <w:t>)</w:t>
      </w:r>
      <w:r w:rsidR="00150E85" w:rsidRPr="004269D4">
        <w:rPr>
          <w:color w:val="000000"/>
          <w:sz w:val="14"/>
          <w:szCs w:val="14"/>
          <w:vertAlign w:val="superscript"/>
        </w:rPr>
        <w:tab/>
      </w:r>
      <w:r w:rsidR="00F31D4D" w:rsidRPr="004269D4">
        <w:rPr>
          <w:color w:val="000000"/>
          <w:sz w:val="14"/>
          <w:szCs w:val="14"/>
        </w:rPr>
        <w:t>bez samozásobiteľov</w:t>
      </w:r>
    </w:p>
    <w:p w:rsidR="00150E85" w:rsidRPr="004269D4" w:rsidRDefault="00150E85" w:rsidP="00A001C5">
      <w:pPr>
        <w:tabs>
          <w:tab w:val="left" w:pos="142"/>
        </w:tabs>
        <w:jc w:val="left"/>
        <w:rPr>
          <w:color w:val="000000"/>
          <w:sz w:val="14"/>
          <w:szCs w:val="14"/>
        </w:rPr>
      </w:pPr>
    </w:p>
    <w:p w:rsidR="00A001C5" w:rsidRPr="004269D4" w:rsidRDefault="00A001C5" w:rsidP="001E146D">
      <w:pPr>
        <w:tabs>
          <w:tab w:val="left" w:pos="142"/>
        </w:tabs>
        <w:jc w:val="left"/>
        <w:rPr>
          <w:color w:val="000000"/>
          <w:sz w:val="14"/>
          <w:szCs w:val="14"/>
        </w:rPr>
      </w:pPr>
    </w:p>
    <w:p w:rsidR="001E146D" w:rsidRPr="004269D4" w:rsidRDefault="001E146D" w:rsidP="001E146D">
      <w:pPr>
        <w:tabs>
          <w:tab w:val="left" w:pos="142"/>
          <w:tab w:val="left" w:pos="7797"/>
        </w:tabs>
        <w:ind w:left="6095" w:firstLine="142"/>
        <w:jc w:val="right"/>
        <w:rPr>
          <w:color w:val="000000"/>
          <w:lang w:val="en-GB"/>
        </w:rPr>
      </w:pPr>
      <w:r w:rsidRPr="004269D4">
        <w:rPr>
          <w:rFonts w:cs="Times New Roman"/>
          <w:color w:val="000000"/>
          <w:sz w:val="14"/>
          <w:szCs w:val="14"/>
        </w:rPr>
        <w:br w:type="page"/>
      </w:r>
      <w:r w:rsidRPr="004269D4">
        <w:rPr>
          <w:color w:val="000000"/>
        </w:rPr>
        <w:lastRenderedPageBreak/>
        <w:t>5</w:t>
      </w:r>
      <w:r w:rsidRPr="004269D4">
        <w:rPr>
          <w:color w:val="000000"/>
          <w:vertAlign w:val="superscript"/>
        </w:rPr>
        <w:t>th</w:t>
      </w:r>
      <w:r w:rsidRPr="004269D4">
        <w:rPr>
          <w:color w:val="000000"/>
        </w:rPr>
        <w:t xml:space="preserve"> continuation</w:t>
      </w:r>
    </w:p>
    <w:tbl>
      <w:tblPr>
        <w:tblW w:w="7711" w:type="dxa"/>
        <w:tblInd w:w="56" w:type="dxa"/>
        <w:tblBorders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65"/>
        <w:gridCol w:w="672"/>
        <w:gridCol w:w="672"/>
        <w:gridCol w:w="672"/>
        <w:gridCol w:w="672"/>
        <w:gridCol w:w="735"/>
        <w:gridCol w:w="732"/>
        <w:gridCol w:w="773"/>
        <w:gridCol w:w="2118"/>
      </w:tblGrid>
      <w:tr w:rsidR="00BD7452" w:rsidRPr="004269D4" w:rsidTr="00EE5FA0">
        <w:tc>
          <w:tcPr>
            <w:tcW w:w="66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BD7452" w:rsidRPr="00555A3E" w:rsidRDefault="00BD7452" w:rsidP="00BD7452">
            <w:pPr>
              <w:spacing w:before="220" w:after="200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2014</w:t>
            </w:r>
          </w:p>
        </w:tc>
        <w:tc>
          <w:tcPr>
            <w:tcW w:w="67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D7452" w:rsidRPr="00555A3E" w:rsidRDefault="00BD7452" w:rsidP="00BD7452">
            <w:pPr>
              <w:spacing w:before="220" w:after="200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2015</w:t>
            </w:r>
          </w:p>
        </w:tc>
        <w:tc>
          <w:tcPr>
            <w:tcW w:w="67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D7452" w:rsidRPr="00555A3E" w:rsidRDefault="00BD7452" w:rsidP="00BD7452">
            <w:pPr>
              <w:spacing w:before="220" w:after="200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2016</w:t>
            </w:r>
          </w:p>
        </w:tc>
        <w:tc>
          <w:tcPr>
            <w:tcW w:w="67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D7452" w:rsidRPr="00555A3E" w:rsidRDefault="00BD7452" w:rsidP="00BD7452">
            <w:pPr>
              <w:spacing w:before="220" w:after="200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2017</w:t>
            </w:r>
          </w:p>
        </w:tc>
        <w:tc>
          <w:tcPr>
            <w:tcW w:w="67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D7452" w:rsidRPr="00555A3E" w:rsidRDefault="00BD7452" w:rsidP="00BD7452">
            <w:pPr>
              <w:spacing w:before="220" w:after="200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2018</w:t>
            </w:r>
          </w:p>
        </w:tc>
        <w:tc>
          <w:tcPr>
            <w:tcW w:w="73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D7452" w:rsidRPr="00555A3E" w:rsidRDefault="00BD7452" w:rsidP="00BD7452">
            <w:pPr>
              <w:spacing w:before="220" w:after="200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2019</w:t>
            </w:r>
          </w:p>
        </w:tc>
        <w:tc>
          <w:tcPr>
            <w:tcW w:w="73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D7452" w:rsidRPr="00555A3E" w:rsidRDefault="00BD7452" w:rsidP="00BD7452">
            <w:pPr>
              <w:spacing w:before="220" w:after="200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2020</w:t>
            </w:r>
          </w:p>
        </w:tc>
        <w:tc>
          <w:tcPr>
            <w:tcW w:w="77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D7452" w:rsidRPr="004269D4" w:rsidRDefault="00BD7452" w:rsidP="00BD7452">
            <w:pPr>
              <w:spacing w:before="220" w:after="200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Unit</w:t>
            </w:r>
          </w:p>
        </w:tc>
        <w:tc>
          <w:tcPr>
            <w:tcW w:w="21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BD7452" w:rsidRPr="004269D4" w:rsidRDefault="00BD7452" w:rsidP="00BD7452">
            <w:pPr>
              <w:spacing w:before="220" w:after="200"/>
              <w:ind w:right="-57"/>
              <w:jc w:val="lef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Indicator</w:t>
            </w:r>
          </w:p>
        </w:tc>
      </w:tr>
      <w:tr w:rsidR="00C301CF" w:rsidRPr="004269D4" w:rsidTr="00EE5FA0">
        <w:tc>
          <w:tcPr>
            <w:tcW w:w="482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301CF" w:rsidRPr="004269D4" w:rsidRDefault="00C301CF" w:rsidP="00C301CF">
            <w:pPr>
              <w:spacing w:before="120" w:after="120"/>
              <w:jc w:val="left"/>
              <w:rPr>
                <w:color w:val="000000"/>
                <w:lang w:val="en-GB"/>
              </w:rPr>
            </w:pPr>
            <w:r w:rsidRPr="004269D4">
              <w:rPr>
                <w:color w:val="000000"/>
                <w:lang w:val="en-GB"/>
              </w:rPr>
              <w:t>Agriculture</w:t>
            </w: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301CF" w:rsidRPr="004269D4" w:rsidRDefault="00C301CF" w:rsidP="00C301CF">
            <w:pPr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301CF" w:rsidRPr="004269D4" w:rsidRDefault="00C301CF" w:rsidP="00C301CF">
            <w:pPr>
              <w:jc w:val="left"/>
              <w:rPr>
                <w:rFonts w:cs="Times New Roman"/>
                <w:color w:val="000000"/>
                <w:lang w:val="en-GB"/>
              </w:rPr>
            </w:pPr>
          </w:p>
        </w:tc>
      </w:tr>
      <w:tr w:rsidR="00EE5FA0" w:rsidRPr="004269D4" w:rsidTr="00EE5FA0">
        <w:tc>
          <w:tcPr>
            <w:tcW w:w="66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836,9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783,7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824,7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860,6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745,3</w:t>
            </w: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727,2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5FA0" w:rsidRPr="004269D4" w:rsidRDefault="00EE5FA0" w:rsidP="00EE5FA0">
            <w:pPr>
              <w:spacing w:line="200" w:lineRule="exact"/>
              <w:ind w:left="-57" w:right="-57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rFonts w:cs="Times New Roman"/>
                <w:color w:val="000000"/>
                <w:lang w:val="en-GB"/>
              </w:rPr>
              <w:t>Mill. EUR</w:t>
            </w: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E5FA0" w:rsidRPr="004269D4" w:rsidRDefault="00EE5FA0" w:rsidP="00EE5FA0">
            <w:pPr>
              <w:spacing w:line="200" w:lineRule="exact"/>
              <w:ind w:right="-113"/>
              <w:jc w:val="left"/>
              <w:rPr>
                <w:color w:val="000000"/>
                <w:lang w:val="en-US"/>
              </w:rPr>
            </w:pPr>
            <w:r w:rsidRPr="004269D4">
              <w:rPr>
                <w:color w:val="000000"/>
                <w:lang w:val="en-US"/>
              </w:rPr>
              <w:t xml:space="preserve">  Livestock production</w:t>
            </w:r>
          </w:p>
        </w:tc>
      </w:tr>
      <w:tr w:rsidR="00EE5FA0" w:rsidRPr="004269D4" w:rsidTr="00EE5FA0">
        <w:tc>
          <w:tcPr>
            <w:tcW w:w="66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 xml:space="preserve"> 90,2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93,6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105,2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104,4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86,6</w:t>
            </w: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jc w:val="right"/>
              <w:rPr>
                <w:color w:val="000000"/>
              </w:rPr>
            </w:pPr>
            <w:r w:rsidRPr="004269D4">
              <w:rPr>
                <w:color w:val="000000"/>
              </w:rPr>
              <w:t>97,6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jc w:val="right"/>
              <w:rPr>
                <w:color w:val="000000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spacing w:line="200" w:lineRule="exact"/>
              <w:ind w:left="-57" w:right="-57"/>
              <w:rPr>
                <w:rFonts w:ascii="Arial Narrow" w:hAnsi="Arial Narrow"/>
                <w:color w:val="000000"/>
                <w:lang w:val="en-GB"/>
              </w:rPr>
            </w:pPr>
            <w:r w:rsidRPr="004269D4">
              <w:rPr>
                <w:rFonts w:ascii="Arial Narrow" w:hAnsi="Arial Narrow"/>
                <w:color w:val="000000"/>
                <w:lang w:val="en-GB"/>
              </w:rPr>
              <w:t>Per cent</w:t>
            </w: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E5FA0" w:rsidRPr="004269D4" w:rsidRDefault="00EE5FA0" w:rsidP="00EE5FA0">
            <w:pPr>
              <w:spacing w:line="200" w:lineRule="exact"/>
              <w:ind w:right="-113"/>
              <w:jc w:val="left"/>
              <w:rPr>
                <w:color w:val="000000"/>
                <w:lang w:val="en-US"/>
              </w:rPr>
            </w:pPr>
            <w:r w:rsidRPr="004269D4">
              <w:rPr>
                <w:color w:val="000000"/>
                <w:lang w:val="en-US"/>
              </w:rPr>
              <w:t xml:space="preserve">    previous year = 100</w:t>
            </w:r>
          </w:p>
        </w:tc>
      </w:tr>
      <w:tr w:rsidR="00EE5FA0" w:rsidRPr="004269D4" w:rsidTr="00EE5FA0">
        <w:tc>
          <w:tcPr>
            <w:tcW w:w="66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jc w:val="right"/>
              <w:rPr>
                <w:color w:val="000000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jc w:val="right"/>
              <w:rPr>
                <w:color w:val="000000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jc w:val="right"/>
              <w:rPr>
                <w:color w:val="000000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jc w:val="right"/>
              <w:rPr>
                <w:color w:val="000000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jc w:val="right"/>
              <w:rPr>
                <w:color w:val="000000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jc w:val="right"/>
              <w:rPr>
                <w:color w:val="000000"/>
              </w:rPr>
            </w:pP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jc w:val="right"/>
              <w:rPr>
                <w:color w:val="000000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spacing w:line="200" w:lineRule="exact"/>
              <w:ind w:left="-57" w:right="-57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E5FA0" w:rsidRPr="004269D4" w:rsidRDefault="00EE5FA0" w:rsidP="00EE5FA0">
            <w:pPr>
              <w:spacing w:line="200" w:lineRule="exact"/>
              <w:ind w:right="-113"/>
              <w:jc w:val="left"/>
              <w:rPr>
                <w:color w:val="000000"/>
                <w:lang w:val="en-US"/>
              </w:rPr>
            </w:pPr>
          </w:p>
        </w:tc>
      </w:tr>
      <w:tr w:rsidR="00EE5FA0" w:rsidRPr="004269D4" w:rsidTr="00EE5FA0">
        <w:tc>
          <w:tcPr>
            <w:tcW w:w="66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spacing w:line="200" w:lineRule="exac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spacing w:line="200" w:lineRule="exac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spacing w:line="200" w:lineRule="exac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spacing w:line="200" w:lineRule="exac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spacing w:line="200" w:lineRule="exac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spacing w:line="200" w:lineRule="exac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spacing w:line="200" w:lineRule="exac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spacing w:line="200" w:lineRule="exact"/>
              <w:ind w:left="-57" w:right="-57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E5FA0" w:rsidRPr="004269D4" w:rsidRDefault="00EE5FA0" w:rsidP="00EE5FA0">
            <w:pPr>
              <w:ind w:right="-113"/>
              <w:jc w:val="left"/>
              <w:rPr>
                <w:color w:val="000000"/>
                <w:lang w:val="en-US"/>
              </w:rPr>
            </w:pPr>
            <w:r w:rsidRPr="004269D4">
              <w:rPr>
                <w:color w:val="000000"/>
                <w:lang w:val="en-US"/>
              </w:rPr>
              <w:t>Gross agricultural production</w:t>
            </w:r>
          </w:p>
        </w:tc>
      </w:tr>
      <w:tr w:rsidR="00EE5FA0" w:rsidRPr="004269D4" w:rsidTr="00EE5FA0">
        <w:tc>
          <w:tcPr>
            <w:tcW w:w="66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color w:val="000000"/>
              </w:rPr>
              <w:t>1 116,6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color w:val="000000"/>
              </w:rPr>
              <w:t>1 011,9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rFonts w:cs="Times New Roman"/>
                <w:color w:val="000000"/>
                <w:lang w:val="en-GB"/>
              </w:rPr>
              <w:t>1 199,2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rFonts w:cs="Times New Roman"/>
                <w:color w:val="000000"/>
                <w:lang w:val="en-GB"/>
              </w:rPr>
              <w:t>1 140,5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rFonts w:cs="Times New Roman"/>
                <w:color w:val="000000"/>
                <w:lang w:val="en-GB"/>
              </w:rPr>
              <w:t>1 035,8</w:t>
            </w: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4269D4">
              <w:rPr>
                <w:rFonts w:cs="Times New Roman"/>
                <w:color w:val="000000"/>
                <w:lang w:val="en-GB"/>
              </w:rPr>
              <w:t>1 013,33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spacing w:line="200" w:lineRule="exact"/>
              <w:ind w:left="-57" w:right="-57"/>
              <w:rPr>
                <w:rFonts w:ascii="Arial Narrow" w:hAnsi="Arial Narrow"/>
                <w:color w:val="000000"/>
                <w:lang w:val="en-GB"/>
              </w:rPr>
            </w:pPr>
            <w:r w:rsidRPr="004269D4">
              <w:rPr>
                <w:rFonts w:ascii="Arial Narrow" w:hAnsi="Arial Narrow"/>
                <w:color w:val="000000"/>
                <w:lang w:val="en-GB"/>
              </w:rPr>
              <w:t>EUR</w:t>
            </w: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E5FA0" w:rsidRPr="004269D4" w:rsidRDefault="00EE5FA0" w:rsidP="00EE5FA0">
            <w:pPr>
              <w:spacing w:line="200" w:lineRule="exact"/>
              <w:ind w:right="-113"/>
              <w:jc w:val="left"/>
              <w:rPr>
                <w:color w:val="000000"/>
                <w:lang w:val="en-US"/>
              </w:rPr>
            </w:pPr>
            <w:r w:rsidRPr="004269D4">
              <w:rPr>
                <w:b/>
                <w:bCs/>
                <w:color w:val="000000"/>
                <w:lang w:val="en-US"/>
              </w:rPr>
              <w:t xml:space="preserve">  </w:t>
            </w:r>
            <w:r w:rsidRPr="004269D4">
              <w:rPr>
                <w:color w:val="000000"/>
                <w:lang w:val="en-US"/>
              </w:rPr>
              <w:t>per 1 ha of agricultural land</w:t>
            </w:r>
          </w:p>
        </w:tc>
      </w:tr>
      <w:tr w:rsidR="00EE5FA0" w:rsidRPr="00411D22" w:rsidTr="00EE5FA0">
        <w:tc>
          <w:tcPr>
            <w:tcW w:w="66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4269D4" w:rsidRDefault="00EE5FA0" w:rsidP="00EE5FA0">
            <w:pPr>
              <w:spacing w:line="200" w:lineRule="exact"/>
              <w:ind w:left="-57" w:right="-57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E5FA0" w:rsidRPr="004269D4" w:rsidRDefault="00EE5FA0" w:rsidP="00EE5FA0">
            <w:pPr>
              <w:spacing w:line="200" w:lineRule="exact"/>
              <w:ind w:right="-113"/>
              <w:jc w:val="left"/>
              <w:rPr>
                <w:color w:val="000000"/>
                <w:lang w:val="en-US"/>
              </w:rPr>
            </w:pPr>
            <w:r w:rsidRPr="004269D4">
              <w:rPr>
                <w:color w:val="000000"/>
                <w:lang w:val="en-US"/>
              </w:rPr>
              <w:t>Production</w:t>
            </w:r>
          </w:p>
        </w:tc>
      </w:tr>
      <w:tr w:rsidR="00EE5FA0" w:rsidRPr="003B4B78" w:rsidTr="00EE5FA0">
        <w:tc>
          <w:tcPr>
            <w:tcW w:w="66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rFonts w:cs="Times New Roman"/>
                <w:color w:val="000000"/>
                <w:lang w:val="en-GB"/>
              </w:rPr>
              <w:t>4 708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rFonts w:cs="Times New Roman"/>
                <w:color w:val="000000"/>
                <w:lang w:val="en-GB"/>
              </w:rPr>
              <w:t>3 805,7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4 847,8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3 484,1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4 037,8</w:t>
            </w: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 w:themeColor="text1"/>
              </w:rPr>
            </w:pPr>
            <w:r w:rsidRPr="003B4B78">
              <w:rPr>
                <w:color w:val="000000" w:themeColor="text1"/>
              </w:rPr>
              <w:t>4 </w:t>
            </w:r>
            <w:r w:rsidRPr="00C855C4">
              <w:rPr>
                <w:color w:val="000000"/>
                <w:lang w:val="en-GB"/>
              </w:rPr>
              <w:t>104</w:t>
            </w:r>
            <w:r w:rsidRPr="003B4B78">
              <w:rPr>
                <w:color w:val="000000" w:themeColor="text1"/>
              </w:rPr>
              <w:t>,1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 w:themeColor="text1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left="-57" w:right="-57"/>
              <w:rPr>
                <w:rFonts w:ascii="Arial Narrow" w:hAnsi="Arial Narrow"/>
                <w:color w:val="000000"/>
                <w:lang w:val="en-GB"/>
              </w:rPr>
            </w:pPr>
            <w:r w:rsidRPr="003B4B78">
              <w:rPr>
                <w:rFonts w:ascii="Arial Narrow" w:hAnsi="Arial Narrow"/>
                <w:color w:val="000000"/>
                <w:lang w:val="en-GB"/>
              </w:rPr>
              <w:t>Thous. tons</w:t>
            </w: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right="-113"/>
              <w:jc w:val="left"/>
              <w:rPr>
                <w:color w:val="000000"/>
                <w:lang w:val="en-US"/>
              </w:rPr>
            </w:pPr>
            <w:r w:rsidRPr="003B4B78">
              <w:rPr>
                <w:color w:val="000000"/>
                <w:lang w:val="en-US"/>
              </w:rPr>
              <w:t xml:space="preserve">  Cereals in total</w:t>
            </w:r>
          </w:p>
        </w:tc>
      </w:tr>
      <w:tr w:rsidR="00EE5FA0" w:rsidRPr="003B4B78" w:rsidTr="00EE5FA0">
        <w:tc>
          <w:tcPr>
            <w:tcW w:w="66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jc w:val="right"/>
              <w:rPr>
                <w:color w:val="000000"/>
              </w:rPr>
            </w:pPr>
            <w:r w:rsidRPr="003B4B78">
              <w:rPr>
                <w:color w:val="000000"/>
                <w:lang w:val="en-GB"/>
              </w:rPr>
              <w:t>2 072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jc w:val="right"/>
              <w:rPr>
                <w:color w:val="000000"/>
              </w:rPr>
            </w:pPr>
            <w:r w:rsidRPr="003B4B78">
              <w:rPr>
                <w:color w:val="000000"/>
                <w:lang w:val="en-GB"/>
              </w:rPr>
              <w:t>2 082,1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2 434,2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1 770,7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1 927,9</w:t>
            </w: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 w:themeColor="text1"/>
              </w:rPr>
            </w:pPr>
            <w:r w:rsidRPr="003B4B78">
              <w:rPr>
                <w:color w:val="000000" w:themeColor="text1"/>
              </w:rPr>
              <w:t>1 939,1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 w:themeColor="text1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left="-57" w:right="-57"/>
              <w:rPr>
                <w:rFonts w:ascii="Arial Narrow" w:hAnsi="Arial Narrow"/>
                <w:color w:val="000000"/>
                <w:lang w:val="en-GB"/>
              </w:rPr>
            </w:pPr>
            <w:r w:rsidRPr="003B4B78">
              <w:rPr>
                <w:rFonts w:ascii="Arial Narrow" w:hAnsi="Arial Narrow"/>
                <w:color w:val="000000"/>
                <w:lang w:val="en-GB"/>
              </w:rPr>
              <w:t>Thous. tons</w:t>
            </w: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right="-113"/>
              <w:jc w:val="left"/>
              <w:rPr>
                <w:rFonts w:cs="Times New Roman"/>
                <w:b/>
                <w:bCs/>
                <w:color w:val="000000"/>
                <w:lang w:val="en-US"/>
              </w:rPr>
            </w:pPr>
            <w:r w:rsidRPr="003B4B78">
              <w:rPr>
                <w:color w:val="000000"/>
                <w:lang w:val="en-US"/>
              </w:rPr>
              <w:t xml:space="preserve">  Wheat</w:t>
            </w:r>
          </w:p>
        </w:tc>
      </w:tr>
      <w:tr w:rsidR="00EE5FA0" w:rsidRPr="003B4B78" w:rsidTr="00EE5FA0">
        <w:tc>
          <w:tcPr>
            <w:tcW w:w="66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54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41,7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41,1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32,1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41,0</w:t>
            </w: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 w:themeColor="text1"/>
              </w:rPr>
            </w:pPr>
            <w:r w:rsidRPr="003B4B78">
              <w:rPr>
                <w:color w:val="000000" w:themeColor="text1"/>
              </w:rPr>
              <w:t>48,7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 w:themeColor="text1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left="-57" w:right="-57"/>
              <w:rPr>
                <w:rFonts w:ascii="Arial Narrow" w:hAnsi="Arial Narrow"/>
                <w:color w:val="000000"/>
                <w:lang w:val="en-GB"/>
              </w:rPr>
            </w:pPr>
            <w:r w:rsidRPr="003B4B78">
              <w:rPr>
                <w:rFonts w:ascii="Arial Narrow" w:hAnsi="Arial Narrow"/>
                <w:color w:val="000000"/>
                <w:lang w:val="en-GB"/>
              </w:rPr>
              <w:t>Thous. tons</w:t>
            </w: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left"/>
              <w:rPr>
                <w:rFonts w:cs="Times New Roman"/>
                <w:b/>
                <w:bCs/>
                <w:color w:val="000000"/>
                <w:lang w:val="en-US"/>
              </w:rPr>
            </w:pPr>
            <w:r w:rsidRPr="003B4B78">
              <w:rPr>
                <w:color w:val="000000"/>
                <w:lang w:val="en-US"/>
              </w:rPr>
              <w:t xml:space="preserve">  Rye</w:t>
            </w:r>
          </w:p>
        </w:tc>
      </w:tr>
      <w:tr w:rsidR="00EE5FA0" w:rsidRPr="003B4B78" w:rsidTr="00EE5FA0">
        <w:tc>
          <w:tcPr>
            <w:tcW w:w="66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676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668,6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3B4B78">
              <w:rPr>
                <w:rFonts w:cs="Times New Roman"/>
                <w:color w:val="000000"/>
                <w:lang w:val="en-GB"/>
              </w:rPr>
              <w:t>584,6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3B4B78">
              <w:rPr>
                <w:rFonts w:cs="Times New Roman"/>
                <w:color w:val="000000"/>
                <w:lang w:val="en-GB"/>
              </w:rPr>
              <w:t>545,3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3B4B78">
              <w:rPr>
                <w:rFonts w:cs="Times New Roman"/>
                <w:color w:val="000000"/>
                <w:lang w:val="en-GB"/>
              </w:rPr>
              <w:t>486,9</w:t>
            </w: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 w:themeColor="text1"/>
              </w:rPr>
            </w:pPr>
            <w:r w:rsidRPr="003B4B78">
              <w:rPr>
                <w:color w:val="000000" w:themeColor="text1"/>
              </w:rPr>
              <w:t>599,6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 w:themeColor="text1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left="-57" w:right="-57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B4B78">
              <w:rPr>
                <w:rFonts w:ascii="Arial Narrow" w:hAnsi="Arial Narrow"/>
                <w:color w:val="000000"/>
                <w:lang w:val="en-GB"/>
              </w:rPr>
              <w:t>Thous. tons</w:t>
            </w: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right="-113"/>
              <w:jc w:val="left"/>
              <w:rPr>
                <w:rFonts w:cs="Times New Roman"/>
                <w:b/>
                <w:bCs/>
                <w:color w:val="000000"/>
                <w:lang w:val="en-US"/>
              </w:rPr>
            </w:pPr>
            <w:r w:rsidRPr="003B4B78">
              <w:rPr>
                <w:color w:val="000000"/>
                <w:lang w:val="en-US"/>
              </w:rPr>
              <w:t xml:space="preserve">  Barley</w:t>
            </w:r>
          </w:p>
        </w:tc>
      </w:tr>
      <w:tr w:rsidR="00EE5FA0" w:rsidRPr="003B4B78" w:rsidTr="00EE5FA0">
        <w:tc>
          <w:tcPr>
            <w:tcW w:w="66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  <w:lang w:val="en-GB"/>
              </w:rPr>
              <w:t>1 814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  <w:lang w:val="en-GB"/>
              </w:rPr>
              <w:t>929,3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1 710,2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1 066,2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1 515,8</w:t>
            </w: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 w:themeColor="text1"/>
              </w:rPr>
            </w:pPr>
            <w:r w:rsidRPr="003B4B78">
              <w:rPr>
                <w:color w:val="000000" w:themeColor="text1"/>
              </w:rPr>
              <w:t>1 444,8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 w:themeColor="text1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left="-57" w:right="-57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B4B78">
              <w:rPr>
                <w:rFonts w:ascii="Arial Narrow" w:hAnsi="Arial Narrow"/>
                <w:color w:val="000000"/>
                <w:lang w:val="en-GB"/>
              </w:rPr>
              <w:t>Thous. tons</w:t>
            </w: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right="-113"/>
              <w:jc w:val="left"/>
              <w:rPr>
                <w:rFonts w:cs="Times New Roman"/>
                <w:b/>
                <w:bCs/>
                <w:color w:val="000000"/>
                <w:lang w:val="en-US"/>
              </w:rPr>
            </w:pPr>
            <w:r w:rsidRPr="003B4B78">
              <w:rPr>
                <w:color w:val="000000"/>
                <w:lang w:val="en-US"/>
              </w:rPr>
              <w:t xml:space="preserve">  Grain maize</w:t>
            </w:r>
          </w:p>
        </w:tc>
      </w:tr>
      <w:tr w:rsidR="00EE5FA0" w:rsidRPr="003B4B78" w:rsidTr="00EE5FA0">
        <w:tc>
          <w:tcPr>
            <w:tcW w:w="66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1 550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1 205,5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1 506,9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1 230,8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1 312,0</w:t>
            </w: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 w:themeColor="text1"/>
              </w:rPr>
            </w:pPr>
            <w:r w:rsidRPr="003B4B78">
              <w:rPr>
                <w:color w:val="000000" w:themeColor="text1"/>
              </w:rPr>
              <w:t>1 251,7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 w:themeColor="text1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pStyle w:val="poznamky"/>
              <w:tabs>
                <w:tab w:val="clear" w:pos="113"/>
                <w:tab w:val="clear" w:pos="3686"/>
                <w:tab w:val="clear" w:pos="3969"/>
              </w:tabs>
              <w:spacing w:line="200" w:lineRule="exact"/>
              <w:ind w:left="-57" w:right="-57"/>
              <w:rPr>
                <w:rFonts w:ascii="Arial Narrow" w:hAnsi="Arial Narrow" w:cs="Times New Roman"/>
                <w:color w:val="000000"/>
                <w:position w:val="0"/>
                <w:sz w:val="16"/>
                <w:szCs w:val="16"/>
                <w:vertAlign w:val="baseline"/>
                <w:lang w:val="en-GB"/>
              </w:rPr>
            </w:pPr>
            <w:r w:rsidRPr="003B4B78">
              <w:rPr>
                <w:rFonts w:ascii="Arial Narrow" w:hAnsi="Arial Narrow"/>
                <w:color w:val="000000"/>
                <w:position w:val="0"/>
                <w:sz w:val="16"/>
                <w:szCs w:val="16"/>
                <w:vertAlign w:val="baseline"/>
                <w:lang w:val="en-GB"/>
              </w:rPr>
              <w:t>Thous. tons</w:t>
            </w: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right="-113"/>
              <w:jc w:val="left"/>
              <w:rPr>
                <w:color w:val="000000"/>
                <w:lang w:val="en-US"/>
              </w:rPr>
            </w:pPr>
            <w:r w:rsidRPr="003B4B78">
              <w:rPr>
                <w:color w:val="000000"/>
                <w:lang w:val="en-US"/>
              </w:rPr>
              <w:t xml:space="preserve">  Sugar beet</w:t>
            </w:r>
          </w:p>
        </w:tc>
      </w:tr>
      <w:tr w:rsidR="00EE5FA0" w:rsidRPr="003B4B78" w:rsidTr="00EE5FA0">
        <w:tc>
          <w:tcPr>
            <w:tcW w:w="66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179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144,6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3B4B78">
              <w:rPr>
                <w:rFonts w:cs="Times New Roman"/>
                <w:color w:val="000000"/>
                <w:lang w:val="en-GB"/>
              </w:rPr>
              <w:t>177,1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3B4B78">
              <w:rPr>
                <w:rFonts w:cs="Times New Roman"/>
                <w:color w:val="000000"/>
                <w:lang w:val="en-GB"/>
              </w:rPr>
              <w:t>149,7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3B4B78">
              <w:rPr>
                <w:rFonts w:cs="Times New Roman"/>
                <w:color w:val="000000"/>
                <w:lang w:val="en-GB"/>
              </w:rPr>
              <w:t>170,0</w:t>
            </w: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3B4B78">
              <w:rPr>
                <w:color w:val="000000" w:themeColor="text1"/>
              </w:rPr>
              <w:t>182,4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pStyle w:val="poznamky"/>
              <w:tabs>
                <w:tab w:val="clear" w:pos="113"/>
                <w:tab w:val="clear" w:pos="3686"/>
                <w:tab w:val="clear" w:pos="3969"/>
              </w:tabs>
              <w:spacing w:line="200" w:lineRule="exact"/>
              <w:ind w:left="-57" w:right="-57"/>
              <w:rPr>
                <w:rFonts w:ascii="Arial Narrow" w:hAnsi="Arial Narrow"/>
                <w:color w:val="000000"/>
                <w:position w:val="0"/>
                <w:sz w:val="16"/>
                <w:szCs w:val="16"/>
                <w:vertAlign w:val="baseline"/>
                <w:lang w:val="en-GB"/>
              </w:rPr>
            </w:pPr>
            <w:r w:rsidRPr="003B4B78">
              <w:rPr>
                <w:rFonts w:ascii="Arial Narrow" w:hAnsi="Arial Narrow"/>
                <w:color w:val="000000"/>
                <w:position w:val="0"/>
                <w:sz w:val="16"/>
                <w:szCs w:val="16"/>
                <w:vertAlign w:val="baseline"/>
                <w:lang w:val="en-GB"/>
              </w:rPr>
              <w:t>Thous. tons</w:t>
            </w: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right="-113"/>
              <w:jc w:val="left"/>
              <w:rPr>
                <w:color w:val="000000"/>
                <w:lang w:val="en-US"/>
              </w:rPr>
            </w:pPr>
            <w:r w:rsidRPr="003B4B78">
              <w:rPr>
                <w:color w:val="000000"/>
                <w:lang w:val="en-US"/>
              </w:rPr>
              <w:t xml:space="preserve">  Potatoes in total</w:t>
            </w:r>
          </w:p>
        </w:tc>
      </w:tr>
      <w:tr w:rsidR="00EE5FA0" w:rsidRPr="003B4B78" w:rsidTr="00EE5FA0">
        <w:tc>
          <w:tcPr>
            <w:tcW w:w="66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left="-57" w:right="-57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right="-113"/>
              <w:jc w:val="left"/>
              <w:rPr>
                <w:color w:val="000000"/>
                <w:lang w:val="en-US"/>
              </w:rPr>
            </w:pPr>
            <w:r w:rsidRPr="003B4B78">
              <w:rPr>
                <w:color w:val="000000"/>
                <w:lang w:val="en-US"/>
              </w:rPr>
              <w:t>Yields per hectare</w:t>
            </w:r>
          </w:p>
        </w:tc>
      </w:tr>
      <w:tr w:rsidR="00EE5FA0" w:rsidRPr="003B4B78" w:rsidTr="00EE5FA0">
        <w:tc>
          <w:tcPr>
            <w:tcW w:w="66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rFonts w:cs="Times New Roman"/>
                <w:color w:val="000000"/>
                <w:lang w:val="en-GB"/>
              </w:rPr>
              <w:t>6,04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rFonts w:cs="Times New Roman"/>
                <w:color w:val="000000"/>
                <w:lang w:val="en-GB"/>
              </w:rPr>
              <w:t>5,08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6,43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4,86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5,43</w:t>
            </w: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5,34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left="-57" w:right="-57"/>
              <w:rPr>
                <w:rFonts w:ascii="Arial Narrow" w:hAnsi="Arial Narrow"/>
                <w:color w:val="000000"/>
                <w:lang w:val="en-GB"/>
              </w:rPr>
            </w:pPr>
            <w:r w:rsidRPr="003B4B78">
              <w:rPr>
                <w:rFonts w:ascii="Arial Narrow" w:hAnsi="Arial Narrow"/>
                <w:color w:val="000000"/>
                <w:lang w:val="en-GB"/>
              </w:rPr>
              <w:t>Tons</w:t>
            </w: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right="-113"/>
              <w:jc w:val="left"/>
              <w:rPr>
                <w:color w:val="000000"/>
                <w:lang w:val="en-US"/>
              </w:rPr>
            </w:pPr>
            <w:r w:rsidRPr="003B4B78">
              <w:rPr>
                <w:color w:val="000000"/>
                <w:lang w:val="en-US"/>
              </w:rPr>
              <w:t xml:space="preserve">  Cereals in total</w:t>
            </w:r>
          </w:p>
        </w:tc>
      </w:tr>
      <w:tr w:rsidR="00EE5FA0" w:rsidRPr="003B4B78" w:rsidTr="00EE5FA0">
        <w:tc>
          <w:tcPr>
            <w:tcW w:w="66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5,46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5,51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5,84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4,74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4,78</w:t>
            </w: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4,77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left="-57" w:right="-57"/>
              <w:rPr>
                <w:rFonts w:ascii="Arial Narrow" w:hAnsi="Arial Narrow"/>
                <w:color w:val="000000"/>
                <w:lang w:val="en-GB"/>
              </w:rPr>
            </w:pPr>
            <w:r w:rsidRPr="003B4B78">
              <w:rPr>
                <w:rFonts w:ascii="Arial Narrow" w:hAnsi="Arial Narrow"/>
                <w:color w:val="000000"/>
                <w:lang w:val="en-GB"/>
              </w:rPr>
              <w:t>Tons</w:t>
            </w: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right="-113"/>
              <w:jc w:val="left"/>
              <w:rPr>
                <w:color w:val="000000"/>
                <w:lang w:val="en-US"/>
              </w:rPr>
            </w:pPr>
            <w:r w:rsidRPr="003B4B78">
              <w:rPr>
                <w:color w:val="000000"/>
                <w:lang w:val="en-US"/>
              </w:rPr>
              <w:t xml:space="preserve">  Wheat</w:t>
            </w:r>
          </w:p>
        </w:tc>
      </w:tr>
      <w:tr w:rsidR="00EE5FA0" w:rsidRPr="003B4B78" w:rsidTr="00EE5FA0">
        <w:tc>
          <w:tcPr>
            <w:tcW w:w="66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3,67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3,60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3,51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3,26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3,36</w:t>
            </w: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3,50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left="-57" w:right="-57"/>
              <w:rPr>
                <w:rFonts w:ascii="Arial Narrow" w:hAnsi="Arial Narrow"/>
                <w:color w:val="000000"/>
                <w:lang w:val="en-GB"/>
              </w:rPr>
            </w:pPr>
            <w:r w:rsidRPr="003B4B78">
              <w:rPr>
                <w:rFonts w:ascii="Arial Narrow" w:hAnsi="Arial Narrow"/>
                <w:color w:val="000000"/>
                <w:lang w:val="en-GB"/>
              </w:rPr>
              <w:t>Tons</w:t>
            </w: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right="-113"/>
              <w:jc w:val="left"/>
              <w:rPr>
                <w:color w:val="000000"/>
                <w:lang w:val="en-US"/>
              </w:rPr>
            </w:pPr>
            <w:r w:rsidRPr="003B4B78">
              <w:rPr>
                <w:color w:val="000000"/>
                <w:lang w:val="en-US"/>
              </w:rPr>
              <w:t xml:space="preserve">  Rye</w:t>
            </w:r>
          </w:p>
        </w:tc>
      </w:tr>
      <w:tr w:rsidR="00EE5FA0" w:rsidRPr="003B4B78" w:rsidTr="00EE5FA0">
        <w:tc>
          <w:tcPr>
            <w:tcW w:w="66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4,87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4,78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5,08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4,53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3,92</w:t>
            </w: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4,74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left="-57" w:right="-57"/>
              <w:rPr>
                <w:rFonts w:ascii="Arial Narrow" w:hAnsi="Arial Narrow"/>
                <w:color w:val="000000"/>
                <w:lang w:val="en-GB"/>
              </w:rPr>
            </w:pPr>
            <w:r w:rsidRPr="003B4B78">
              <w:rPr>
                <w:rFonts w:ascii="Arial Narrow" w:hAnsi="Arial Narrow"/>
                <w:color w:val="000000"/>
                <w:lang w:val="en-GB"/>
              </w:rPr>
              <w:t>Tons</w:t>
            </w: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right="-113"/>
              <w:jc w:val="left"/>
              <w:rPr>
                <w:color w:val="000000"/>
                <w:lang w:val="en-US"/>
              </w:rPr>
            </w:pPr>
            <w:r w:rsidRPr="003B4B78">
              <w:rPr>
                <w:color w:val="000000"/>
                <w:lang w:val="en-US"/>
              </w:rPr>
              <w:t xml:space="preserve">  Barley</w:t>
            </w:r>
          </w:p>
        </w:tc>
      </w:tr>
      <w:tr w:rsidR="00EE5FA0" w:rsidRPr="003B4B78" w:rsidTr="00EE5FA0">
        <w:tc>
          <w:tcPr>
            <w:tcW w:w="66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8,39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4,85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9,25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5,68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8,47</w:t>
            </w: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7,33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left="-57" w:right="-57"/>
              <w:rPr>
                <w:rFonts w:ascii="Arial Narrow" w:hAnsi="Arial Narrow"/>
                <w:color w:val="000000"/>
                <w:lang w:val="en-GB"/>
              </w:rPr>
            </w:pPr>
            <w:r w:rsidRPr="003B4B78">
              <w:rPr>
                <w:rFonts w:ascii="Arial Narrow" w:hAnsi="Arial Narrow"/>
                <w:color w:val="000000"/>
                <w:lang w:val="en-GB"/>
              </w:rPr>
              <w:t>Tons</w:t>
            </w: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right="-113"/>
              <w:jc w:val="left"/>
              <w:rPr>
                <w:color w:val="000000"/>
                <w:lang w:val="en-US"/>
              </w:rPr>
            </w:pPr>
            <w:r w:rsidRPr="003B4B78">
              <w:rPr>
                <w:color w:val="000000"/>
                <w:lang w:val="en-US"/>
              </w:rPr>
              <w:t xml:space="preserve">  Grain maize</w:t>
            </w:r>
          </w:p>
        </w:tc>
      </w:tr>
      <w:tr w:rsidR="00EE5FA0" w:rsidRPr="003B4B78" w:rsidTr="00EE5FA0">
        <w:tc>
          <w:tcPr>
            <w:tcW w:w="66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69,79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56,01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70,15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55,00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59,88</w:t>
            </w: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57,63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left="-57" w:right="-57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B4B78">
              <w:rPr>
                <w:rFonts w:ascii="Arial Narrow" w:hAnsi="Arial Narrow"/>
                <w:color w:val="000000"/>
                <w:lang w:val="en-GB"/>
              </w:rPr>
              <w:t>Tons</w:t>
            </w: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right="-57"/>
              <w:jc w:val="left"/>
              <w:rPr>
                <w:color w:val="000000"/>
                <w:lang w:val="en-US"/>
              </w:rPr>
            </w:pPr>
            <w:r w:rsidRPr="003B4B78">
              <w:rPr>
                <w:color w:val="000000"/>
                <w:lang w:val="en-US"/>
              </w:rPr>
              <w:t xml:space="preserve">  Sugar beet</w:t>
            </w:r>
          </w:p>
        </w:tc>
      </w:tr>
      <w:tr w:rsidR="00EE5FA0" w:rsidRPr="003B4B78" w:rsidTr="00EE5FA0">
        <w:tc>
          <w:tcPr>
            <w:tcW w:w="66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19,64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17,93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3B4B78">
              <w:rPr>
                <w:rFonts w:cs="Times New Roman"/>
                <w:color w:val="000000"/>
                <w:lang w:val="en-GB"/>
              </w:rPr>
              <w:t>21,46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3B4B78">
              <w:rPr>
                <w:rFonts w:cs="Times New Roman"/>
                <w:color w:val="000000"/>
                <w:lang w:val="en-GB"/>
              </w:rPr>
              <w:t>20,09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3B4B78">
              <w:rPr>
                <w:rFonts w:cs="Times New Roman"/>
                <w:color w:val="000000"/>
                <w:lang w:val="en-GB"/>
              </w:rPr>
              <w:t>21,90</w:t>
            </w: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3B4B78">
              <w:rPr>
                <w:rFonts w:cs="Times New Roman"/>
                <w:color w:val="000000"/>
                <w:lang w:val="en-GB"/>
              </w:rPr>
              <w:t>22,27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ind w:left="-57" w:right="-57"/>
              <w:rPr>
                <w:rFonts w:ascii="Arial Narrow" w:hAnsi="Arial Narrow"/>
                <w:color w:val="000000"/>
                <w:lang w:val="en-GB"/>
              </w:rPr>
            </w:pPr>
            <w:r w:rsidRPr="003B4B78">
              <w:rPr>
                <w:rFonts w:ascii="Arial Narrow" w:hAnsi="Arial Narrow"/>
                <w:color w:val="000000"/>
                <w:lang w:val="en-GB"/>
              </w:rPr>
              <w:t>Tons</w:t>
            </w: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right="-57"/>
              <w:jc w:val="left"/>
              <w:rPr>
                <w:color w:val="000000"/>
                <w:lang w:val="en-US"/>
              </w:rPr>
            </w:pPr>
            <w:r w:rsidRPr="003B4B78">
              <w:rPr>
                <w:color w:val="000000"/>
                <w:lang w:val="en-US"/>
              </w:rPr>
              <w:t xml:space="preserve">  Potatoes in total</w:t>
            </w:r>
          </w:p>
        </w:tc>
      </w:tr>
      <w:tr w:rsidR="00EE5FA0" w:rsidRPr="003B4B78" w:rsidTr="00EE5FA0">
        <w:tc>
          <w:tcPr>
            <w:tcW w:w="66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left="-57" w:right="-57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right="-57"/>
              <w:jc w:val="left"/>
              <w:rPr>
                <w:color w:val="000000"/>
                <w:lang w:val="en-US"/>
              </w:rPr>
            </w:pPr>
            <w:r w:rsidRPr="003B4B78">
              <w:rPr>
                <w:color w:val="000000"/>
                <w:lang w:val="en-US"/>
              </w:rPr>
              <w:t>Livestock (as of end of</w:t>
            </w:r>
          </w:p>
        </w:tc>
      </w:tr>
      <w:tr w:rsidR="00EE5FA0" w:rsidRPr="003B4B78" w:rsidTr="00EE5FA0">
        <w:tc>
          <w:tcPr>
            <w:tcW w:w="66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left="-57" w:right="-57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right="-57"/>
              <w:jc w:val="left"/>
              <w:rPr>
                <w:color w:val="000000"/>
                <w:lang w:val="en-US"/>
              </w:rPr>
            </w:pPr>
            <w:r w:rsidRPr="003B4B78">
              <w:rPr>
                <w:color w:val="000000"/>
                <w:lang w:val="en-US"/>
              </w:rPr>
              <w:t xml:space="preserve">  year)</w:t>
            </w:r>
            <w:r w:rsidRPr="003B4B78">
              <w:rPr>
                <w:color w:val="000000"/>
                <w:vertAlign w:val="superscript"/>
                <w:lang w:val="en-US"/>
              </w:rPr>
              <w:t>1</w:t>
            </w:r>
            <w:r w:rsidRPr="003B4B78">
              <w:rPr>
                <w:color w:val="000000"/>
                <w:vertAlign w:val="superscript"/>
              </w:rPr>
              <w:t>)</w:t>
            </w:r>
          </w:p>
        </w:tc>
      </w:tr>
      <w:tr w:rsidR="00EE5FA0" w:rsidRPr="003B4B78" w:rsidTr="00EE5FA0">
        <w:tc>
          <w:tcPr>
            <w:tcW w:w="66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</w:rPr>
              <w:t>466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</w:rPr>
              <w:t>458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446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440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439</w:t>
            </w: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432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154E63" w:rsidRDefault="00EE5FA0" w:rsidP="00EE5FA0">
            <w:pPr>
              <w:spacing w:line="200" w:lineRule="exact"/>
              <w:ind w:left="-113" w:right="-113"/>
              <w:rPr>
                <w:rFonts w:ascii="Arial Narrow" w:hAnsi="Arial Narrow"/>
                <w:color w:val="000000"/>
                <w:spacing w:val="-6"/>
                <w:lang w:val="en-GB"/>
              </w:rPr>
            </w:pPr>
            <w:r w:rsidRPr="00154E63">
              <w:rPr>
                <w:rFonts w:ascii="Arial Narrow" w:hAnsi="Arial Narrow"/>
                <w:color w:val="000000"/>
                <w:spacing w:val="-6"/>
                <w:lang w:val="en-GB"/>
              </w:rPr>
              <w:t>Thous. heads</w:t>
            </w: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right="-57"/>
              <w:jc w:val="left"/>
              <w:rPr>
                <w:color w:val="000000"/>
                <w:lang w:val="en-US"/>
              </w:rPr>
            </w:pPr>
            <w:r w:rsidRPr="003B4B78">
              <w:rPr>
                <w:color w:val="000000"/>
                <w:lang w:val="en-US"/>
              </w:rPr>
              <w:t xml:space="preserve">    Cattle</w:t>
            </w:r>
          </w:p>
        </w:tc>
      </w:tr>
      <w:tr w:rsidR="00EE5FA0" w:rsidRPr="003B4B78" w:rsidTr="00EE5FA0">
        <w:tc>
          <w:tcPr>
            <w:tcW w:w="66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</w:rPr>
              <w:t>202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</w:rPr>
              <w:t>200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194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195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195</w:t>
            </w: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192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154E63" w:rsidRDefault="00EE5FA0" w:rsidP="00EE5FA0">
            <w:pPr>
              <w:spacing w:line="200" w:lineRule="exact"/>
              <w:ind w:left="-113" w:right="-113"/>
              <w:rPr>
                <w:rFonts w:ascii="Arial Narrow" w:hAnsi="Arial Narrow"/>
                <w:color w:val="000000"/>
                <w:spacing w:val="-6"/>
                <w:lang w:val="en-GB"/>
              </w:rPr>
            </w:pPr>
            <w:r w:rsidRPr="00154E63">
              <w:rPr>
                <w:rFonts w:ascii="Arial Narrow" w:hAnsi="Arial Narrow"/>
                <w:color w:val="000000"/>
                <w:spacing w:val="-6"/>
                <w:lang w:val="en-GB"/>
              </w:rPr>
              <w:t>Thous. heads</w:t>
            </w: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right="-57"/>
              <w:jc w:val="left"/>
              <w:rPr>
                <w:color w:val="000000"/>
                <w:lang w:val="en-US"/>
              </w:rPr>
            </w:pPr>
            <w:r w:rsidRPr="003B4B78">
              <w:rPr>
                <w:color w:val="000000"/>
                <w:lang w:val="en-US"/>
              </w:rPr>
              <w:t xml:space="preserve">    of which: Cows</w:t>
            </w:r>
          </w:p>
        </w:tc>
      </w:tr>
      <w:tr w:rsidR="00EE5FA0" w:rsidRPr="003B4B78" w:rsidTr="00EE5FA0">
        <w:tc>
          <w:tcPr>
            <w:tcW w:w="66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</w:rPr>
              <w:t>642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</w:rPr>
              <w:t>633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586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614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627</w:t>
            </w: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589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154E63" w:rsidRDefault="00EE5FA0" w:rsidP="00EE5FA0">
            <w:pPr>
              <w:spacing w:line="200" w:lineRule="exact"/>
              <w:ind w:left="-113" w:right="-113"/>
              <w:rPr>
                <w:rFonts w:ascii="Arial Narrow" w:hAnsi="Arial Narrow"/>
                <w:color w:val="000000"/>
                <w:spacing w:val="-6"/>
                <w:lang w:val="en-GB"/>
              </w:rPr>
            </w:pPr>
            <w:r w:rsidRPr="00154E63">
              <w:rPr>
                <w:rFonts w:ascii="Arial Narrow" w:hAnsi="Arial Narrow"/>
                <w:color w:val="000000"/>
                <w:spacing w:val="-6"/>
                <w:lang w:val="en-GB"/>
              </w:rPr>
              <w:t>Thous. heads</w:t>
            </w: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right="-57"/>
              <w:jc w:val="left"/>
              <w:rPr>
                <w:rFonts w:cs="Times New Roman"/>
                <w:color w:val="000000"/>
                <w:sz w:val="10"/>
                <w:szCs w:val="10"/>
                <w:vertAlign w:val="superscript"/>
                <w:lang w:val="en-US"/>
              </w:rPr>
            </w:pPr>
            <w:r w:rsidRPr="003B4B78">
              <w:rPr>
                <w:color w:val="000000"/>
                <w:lang w:val="en-US"/>
              </w:rPr>
              <w:t xml:space="preserve">    Pigs</w:t>
            </w:r>
          </w:p>
        </w:tc>
      </w:tr>
      <w:tr w:rsidR="00EE5FA0" w:rsidRPr="003B4B78" w:rsidTr="00EE5FA0">
        <w:tc>
          <w:tcPr>
            <w:tcW w:w="66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</w:rPr>
              <w:t>40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</w:rPr>
              <w:t>38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36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37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39</w:t>
            </w: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38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154E63" w:rsidRDefault="00EE5FA0" w:rsidP="00EE5FA0">
            <w:pPr>
              <w:spacing w:line="200" w:lineRule="exact"/>
              <w:ind w:left="-113" w:right="-113"/>
              <w:rPr>
                <w:rFonts w:ascii="Arial Narrow" w:hAnsi="Arial Narrow"/>
                <w:color w:val="000000"/>
                <w:spacing w:val="-6"/>
                <w:lang w:val="en-GB"/>
              </w:rPr>
            </w:pPr>
            <w:r w:rsidRPr="00154E63">
              <w:rPr>
                <w:rFonts w:ascii="Arial Narrow" w:hAnsi="Arial Narrow"/>
                <w:color w:val="000000"/>
                <w:spacing w:val="-6"/>
                <w:lang w:val="en-GB"/>
              </w:rPr>
              <w:t>Thous. heads</w:t>
            </w: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right="-57"/>
              <w:jc w:val="left"/>
              <w:rPr>
                <w:color w:val="000000"/>
                <w:lang w:val="en-US"/>
              </w:rPr>
            </w:pPr>
            <w:r w:rsidRPr="003B4B78">
              <w:rPr>
                <w:color w:val="000000"/>
                <w:lang w:val="en-US"/>
              </w:rPr>
              <w:t xml:space="preserve">    of which: Sows</w:t>
            </w:r>
          </w:p>
        </w:tc>
      </w:tr>
      <w:tr w:rsidR="00EE5FA0" w:rsidRPr="003B4B78" w:rsidTr="00EE5FA0">
        <w:tc>
          <w:tcPr>
            <w:tcW w:w="66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</w:rPr>
              <w:t>391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</w:rPr>
              <w:t>382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369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365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351</w:t>
            </w: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321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154E63" w:rsidRDefault="00EE5FA0" w:rsidP="00EE5FA0">
            <w:pPr>
              <w:spacing w:line="200" w:lineRule="exact"/>
              <w:ind w:left="-113" w:right="-113"/>
              <w:rPr>
                <w:rFonts w:ascii="Arial Narrow" w:hAnsi="Arial Narrow"/>
                <w:color w:val="000000"/>
                <w:spacing w:val="-6"/>
                <w:lang w:val="en-GB"/>
              </w:rPr>
            </w:pPr>
            <w:r w:rsidRPr="00154E63">
              <w:rPr>
                <w:rFonts w:ascii="Arial Narrow" w:hAnsi="Arial Narrow"/>
                <w:color w:val="000000"/>
                <w:spacing w:val="-6"/>
                <w:lang w:val="en-GB"/>
              </w:rPr>
              <w:t>Thous. heads</w:t>
            </w: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right="-57"/>
              <w:jc w:val="left"/>
              <w:rPr>
                <w:color w:val="000000"/>
                <w:lang w:val="en-US"/>
              </w:rPr>
            </w:pPr>
            <w:r w:rsidRPr="003B4B78">
              <w:rPr>
                <w:color w:val="000000"/>
                <w:lang w:val="en-US"/>
              </w:rPr>
              <w:t xml:space="preserve">    Sheep</w:t>
            </w:r>
          </w:p>
        </w:tc>
      </w:tr>
      <w:tr w:rsidR="00EE5FA0" w:rsidRPr="003B4B78" w:rsidTr="00EE5FA0">
        <w:tc>
          <w:tcPr>
            <w:tcW w:w="66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3B4B78">
              <w:rPr>
                <w:color w:val="000000"/>
              </w:rPr>
              <w:t>12 494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3B4B78">
              <w:rPr>
                <w:color w:val="000000"/>
              </w:rPr>
              <w:t>12 836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3B4B78">
              <w:rPr>
                <w:rFonts w:cs="Times New Roman"/>
                <w:color w:val="000000"/>
                <w:lang w:val="en-GB"/>
              </w:rPr>
              <w:t>12 131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3B4B78">
              <w:rPr>
                <w:rFonts w:cs="Times New Roman"/>
                <w:color w:val="000000"/>
                <w:lang w:val="en-GB"/>
              </w:rPr>
              <w:t>13 354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3B4B78">
              <w:rPr>
                <w:rFonts w:cs="Times New Roman"/>
                <w:color w:val="000000"/>
                <w:lang w:val="en-GB"/>
              </w:rPr>
              <w:t>14 057</w:t>
            </w: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  <w:r w:rsidRPr="003B4B78">
              <w:rPr>
                <w:rFonts w:cs="Times New Roman"/>
                <w:color w:val="000000"/>
                <w:lang w:val="en-GB"/>
              </w:rPr>
              <w:t>13 132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154E63" w:rsidRDefault="00EE5FA0" w:rsidP="00EE5FA0">
            <w:pPr>
              <w:spacing w:line="200" w:lineRule="exact"/>
              <w:ind w:left="-113" w:right="-113"/>
              <w:rPr>
                <w:rFonts w:ascii="Arial Narrow" w:hAnsi="Arial Narrow"/>
                <w:color w:val="000000"/>
                <w:spacing w:val="-6"/>
                <w:lang w:val="en-GB"/>
              </w:rPr>
            </w:pPr>
            <w:r w:rsidRPr="00154E63">
              <w:rPr>
                <w:rFonts w:ascii="Arial Narrow" w:hAnsi="Arial Narrow"/>
                <w:color w:val="000000"/>
                <w:spacing w:val="-6"/>
                <w:lang w:val="en-GB"/>
              </w:rPr>
              <w:t>Thous. heads</w:t>
            </w: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right="-57"/>
              <w:jc w:val="left"/>
              <w:rPr>
                <w:color w:val="000000"/>
                <w:lang w:val="en-US"/>
              </w:rPr>
            </w:pPr>
            <w:r w:rsidRPr="003B4B78">
              <w:rPr>
                <w:color w:val="000000"/>
                <w:lang w:val="en-US"/>
              </w:rPr>
              <w:t xml:space="preserve">    Poultry</w:t>
            </w:r>
          </w:p>
        </w:tc>
      </w:tr>
      <w:tr w:rsidR="00EE5FA0" w:rsidRPr="003B4B78" w:rsidTr="00EE5FA0">
        <w:tc>
          <w:tcPr>
            <w:tcW w:w="66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5 651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6 043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6 118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5 904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6 142</w:t>
            </w: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5 537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154E63" w:rsidRDefault="00EE5FA0" w:rsidP="00EE5FA0">
            <w:pPr>
              <w:spacing w:line="200" w:lineRule="exact"/>
              <w:ind w:left="-113" w:right="-113"/>
              <w:rPr>
                <w:rFonts w:ascii="Arial Narrow" w:hAnsi="Arial Narrow"/>
                <w:color w:val="000000"/>
                <w:spacing w:val="-6"/>
                <w:lang w:val="en-GB"/>
              </w:rPr>
            </w:pPr>
            <w:r w:rsidRPr="00154E63">
              <w:rPr>
                <w:rFonts w:ascii="Arial Narrow" w:hAnsi="Arial Narrow"/>
                <w:color w:val="000000"/>
                <w:spacing w:val="-6"/>
                <w:lang w:val="en-GB"/>
              </w:rPr>
              <w:t>Thous. heads</w:t>
            </w: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right="-57"/>
              <w:jc w:val="left"/>
              <w:rPr>
                <w:color w:val="000000"/>
                <w:lang w:val="en-US"/>
              </w:rPr>
            </w:pPr>
            <w:r w:rsidRPr="003B4B78">
              <w:rPr>
                <w:color w:val="000000"/>
                <w:lang w:val="en-US"/>
              </w:rPr>
              <w:t xml:space="preserve">    of which: Hens</w:t>
            </w:r>
          </w:p>
        </w:tc>
      </w:tr>
      <w:tr w:rsidR="00EE5FA0" w:rsidRPr="003B4B78" w:rsidTr="00EE5FA0">
        <w:tc>
          <w:tcPr>
            <w:tcW w:w="66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left="-57" w:right="-57"/>
              <w:rPr>
                <w:rFonts w:ascii="Arial Narrow" w:hAnsi="Arial Narrow"/>
                <w:color w:val="000000"/>
                <w:lang w:val="en-GB"/>
              </w:rPr>
            </w:pPr>
            <w:r w:rsidRPr="003B4B78">
              <w:rPr>
                <w:rFonts w:ascii="Arial Narrow" w:hAnsi="Arial Narrow"/>
                <w:color w:val="000000"/>
                <w:lang w:val="en-GB"/>
              </w:rPr>
              <w:t>Thous. tons</w:t>
            </w: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right="-57"/>
              <w:jc w:val="left"/>
              <w:rPr>
                <w:color w:val="000000"/>
                <w:lang w:val="en-US"/>
              </w:rPr>
            </w:pPr>
            <w:r w:rsidRPr="003B4B78">
              <w:rPr>
                <w:color w:val="000000"/>
                <w:lang w:val="en-US"/>
              </w:rPr>
              <w:t>Production</w:t>
            </w:r>
          </w:p>
        </w:tc>
      </w:tr>
      <w:tr w:rsidR="00EE5FA0" w:rsidRPr="003B4B78" w:rsidTr="00EE5FA0">
        <w:tc>
          <w:tcPr>
            <w:tcW w:w="66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89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92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96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97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107</w:t>
            </w: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114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left="-57" w:right="-57"/>
              <w:rPr>
                <w:rFonts w:ascii="Arial Narrow" w:hAnsi="Arial Narrow"/>
                <w:color w:val="000000"/>
                <w:lang w:val="en-GB"/>
              </w:rPr>
            </w:pPr>
            <w:r w:rsidRPr="003B4B78">
              <w:rPr>
                <w:rFonts w:ascii="Arial Narrow" w:hAnsi="Arial Narrow"/>
                <w:color w:val="000000"/>
                <w:lang w:val="en-GB"/>
              </w:rPr>
              <w:t>live weight</w:t>
            </w: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right="-57"/>
              <w:jc w:val="left"/>
              <w:rPr>
                <w:color w:val="000000"/>
                <w:lang w:val="en-US"/>
              </w:rPr>
            </w:pPr>
            <w:r w:rsidRPr="003B4B78">
              <w:rPr>
                <w:color w:val="000000"/>
                <w:lang w:val="en-US"/>
              </w:rPr>
              <w:t xml:space="preserve">  Meat</w:t>
            </w:r>
            <w:r w:rsidRPr="003B4B78">
              <w:rPr>
                <w:color w:val="000000"/>
                <w:vertAlign w:val="superscript"/>
                <w:lang w:val="en-US"/>
              </w:rPr>
              <w:t>2)</w:t>
            </w:r>
          </w:p>
        </w:tc>
      </w:tr>
      <w:tr w:rsidR="00EE5FA0" w:rsidRPr="003B4B78" w:rsidTr="00EE5FA0">
        <w:tc>
          <w:tcPr>
            <w:tcW w:w="66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76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86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93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100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107</w:t>
            </w: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103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left="-57" w:right="-57"/>
              <w:rPr>
                <w:rFonts w:ascii="Arial Narrow" w:hAnsi="Arial Narrow"/>
                <w:color w:val="000000"/>
                <w:lang w:val="en-GB"/>
              </w:rPr>
            </w:pPr>
            <w:r w:rsidRPr="003B4B78">
              <w:rPr>
                <w:rFonts w:ascii="Arial Narrow" w:hAnsi="Arial Narrow"/>
                <w:color w:val="000000"/>
                <w:lang w:val="en-GB"/>
              </w:rPr>
              <w:t>live weight</w:t>
            </w: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right="-57"/>
              <w:jc w:val="left"/>
              <w:rPr>
                <w:color w:val="000000"/>
                <w:lang w:val="en-US"/>
              </w:rPr>
            </w:pPr>
            <w:r w:rsidRPr="003B4B78">
              <w:rPr>
                <w:color w:val="000000"/>
                <w:lang w:val="en-US"/>
              </w:rPr>
              <w:t xml:space="preserve">  Poultry</w:t>
            </w:r>
          </w:p>
        </w:tc>
      </w:tr>
      <w:tr w:rsidR="00EE5FA0" w:rsidRPr="003B4B78" w:rsidTr="00EE5FA0">
        <w:tc>
          <w:tcPr>
            <w:tcW w:w="66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921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930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906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911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905</w:t>
            </w: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905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left="-57" w:right="-57"/>
              <w:rPr>
                <w:rFonts w:ascii="Arial Narrow" w:hAnsi="Arial Narrow"/>
                <w:color w:val="000000"/>
                <w:lang w:val="en-GB"/>
              </w:rPr>
            </w:pPr>
            <w:r w:rsidRPr="003B4B78">
              <w:rPr>
                <w:rFonts w:ascii="Arial Narrow" w:hAnsi="Arial Narrow"/>
                <w:color w:val="000000"/>
                <w:lang w:val="en-GB"/>
              </w:rPr>
              <w:t>Mill. litres</w:t>
            </w: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right="-57"/>
              <w:jc w:val="left"/>
              <w:rPr>
                <w:color w:val="000000"/>
                <w:lang w:val="en-US"/>
              </w:rPr>
            </w:pPr>
            <w:r w:rsidRPr="003B4B78">
              <w:rPr>
                <w:color w:val="000000"/>
                <w:lang w:val="en-US"/>
              </w:rPr>
              <w:t xml:space="preserve">  Milk</w:t>
            </w:r>
          </w:p>
        </w:tc>
      </w:tr>
      <w:tr w:rsidR="00EE5FA0" w:rsidRPr="003B4B78" w:rsidTr="00EE5FA0">
        <w:tc>
          <w:tcPr>
            <w:tcW w:w="66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1 115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1 204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1 241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t>1 233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1 248</w:t>
            </w: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1 192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left="-57" w:right="-57"/>
              <w:rPr>
                <w:rFonts w:ascii="Arial Narrow" w:hAnsi="Arial Narrow"/>
                <w:color w:val="000000"/>
                <w:lang w:val="en-GB"/>
              </w:rPr>
            </w:pPr>
            <w:r w:rsidRPr="003B4B78">
              <w:rPr>
                <w:rFonts w:ascii="Arial Narrow" w:hAnsi="Arial Narrow"/>
                <w:color w:val="000000"/>
                <w:lang w:val="en-US"/>
              </w:rPr>
              <w:t>Mill. pcs</w:t>
            </w: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ind w:right="-57"/>
              <w:jc w:val="left"/>
              <w:rPr>
                <w:color w:val="000000"/>
                <w:lang w:val="en-US"/>
              </w:rPr>
            </w:pPr>
            <w:r w:rsidRPr="003B4B78">
              <w:rPr>
                <w:color w:val="000000"/>
                <w:lang w:val="en-US"/>
              </w:rPr>
              <w:t xml:space="preserve">  Eggs</w:t>
            </w:r>
          </w:p>
        </w:tc>
      </w:tr>
      <w:tr w:rsidR="00154E63" w:rsidRPr="003B4B78" w:rsidTr="00EE5FA0">
        <w:tc>
          <w:tcPr>
            <w:tcW w:w="66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54E63" w:rsidRPr="003B4B78" w:rsidRDefault="00154E63" w:rsidP="00C855C4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54E63" w:rsidRPr="003B4B78" w:rsidRDefault="00154E63" w:rsidP="00C855C4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54E63" w:rsidRPr="003B4B78" w:rsidRDefault="00154E63" w:rsidP="00C855C4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54E63" w:rsidRPr="003B4B78" w:rsidRDefault="00154E63" w:rsidP="00C855C4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54E63" w:rsidRPr="003B4B78" w:rsidRDefault="00154E63" w:rsidP="00C855C4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54E63" w:rsidRPr="003B4B78" w:rsidRDefault="00154E63" w:rsidP="00C855C4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54E63" w:rsidRPr="003B4B78" w:rsidRDefault="00154E63" w:rsidP="00C855C4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54E63" w:rsidRPr="003B4B78" w:rsidRDefault="00154E63" w:rsidP="003B4B78">
            <w:pPr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54E63" w:rsidRPr="003B4B78" w:rsidRDefault="00154E63" w:rsidP="003B4B78">
            <w:pPr>
              <w:ind w:right="-57"/>
              <w:jc w:val="lef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Productivity of farming</w:t>
            </w:r>
          </w:p>
        </w:tc>
      </w:tr>
      <w:tr w:rsidR="00154E63" w:rsidRPr="003B4B78" w:rsidTr="00EE5FA0">
        <w:tc>
          <w:tcPr>
            <w:tcW w:w="66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54E63" w:rsidRPr="003B4B78" w:rsidRDefault="00154E63" w:rsidP="00C855C4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54E63" w:rsidRPr="003B4B78" w:rsidRDefault="00154E63" w:rsidP="00C855C4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54E63" w:rsidRPr="003B4B78" w:rsidRDefault="00154E63" w:rsidP="00C855C4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54E63" w:rsidRPr="003B4B78" w:rsidRDefault="00154E63" w:rsidP="00C855C4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54E63" w:rsidRPr="003B4B78" w:rsidRDefault="00154E63" w:rsidP="00C855C4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54E63" w:rsidRPr="003B4B78" w:rsidRDefault="00154E63" w:rsidP="00C855C4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54E63" w:rsidRPr="003B4B78" w:rsidRDefault="00154E63" w:rsidP="00C855C4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54E63" w:rsidRPr="003B4B78" w:rsidRDefault="00154E63" w:rsidP="003B4B78">
            <w:pPr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54E63" w:rsidRPr="003B4B78" w:rsidRDefault="00154E63" w:rsidP="003B4B78">
            <w:pPr>
              <w:ind w:right="-57"/>
              <w:jc w:val="left"/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 xml:space="preserve">  animals</w:t>
            </w:r>
          </w:p>
        </w:tc>
      </w:tr>
      <w:tr w:rsidR="00154E63" w:rsidRPr="003B4B78" w:rsidTr="00EE5FA0">
        <w:tc>
          <w:tcPr>
            <w:tcW w:w="66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54E63" w:rsidRPr="003B4B78" w:rsidRDefault="00154E63" w:rsidP="00C855C4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54E63" w:rsidRPr="003B4B78" w:rsidRDefault="00154E63" w:rsidP="00C855C4">
            <w:pPr>
              <w:spacing w:line="200" w:lineRule="exact"/>
              <w:jc w:val="right"/>
              <w:rPr>
                <w:color w:val="000000"/>
                <w:lang w:val="en-GB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54E63" w:rsidRPr="003B4B78" w:rsidRDefault="00154E63" w:rsidP="00C855C4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54E63" w:rsidRPr="003B4B78" w:rsidRDefault="00154E63" w:rsidP="00C855C4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54E63" w:rsidRPr="003B4B78" w:rsidRDefault="00154E63" w:rsidP="00C855C4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54E63" w:rsidRPr="003B4B78" w:rsidRDefault="00154E63" w:rsidP="00C855C4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54E63" w:rsidRPr="003B4B78" w:rsidRDefault="00154E63" w:rsidP="00C855C4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54E63" w:rsidRPr="003B4B78" w:rsidRDefault="00154E63" w:rsidP="003B4B78">
            <w:pPr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54E63" w:rsidRPr="003B4B78" w:rsidRDefault="00154E63" w:rsidP="003B4B78">
            <w:pPr>
              <w:ind w:right="-57"/>
              <w:jc w:val="left"/>
              <w:rPr>
                <w:rFonts w:cs="Times New Roman"/>
                <w:b/>
                <w:bCs/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 xml:space="preserve">    Average live weight</w:t>
            </w:r>
          </w:p>
        </w:tc>
      </w:tr>
      <w:tr w:rsidR="00EE5FA0" w:rsidRPr="003B4B78" w:rsidTr="00EE5FA0">
        <w:tc>
          <w:tcPr>
            <w:tcW w:w="66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490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489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482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485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492</w:t>
            </w: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499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5FA0" w:rsidRPr="003B4B78" w:rsidRDefault="00EE5FA0" w:rsidP="00EE5FA0">
            <w:pPr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Kg</w:t>
            </w: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E5FA0" w:rsidRPr="003B4B78" w:rsidRDefault="00EE5FA0" w:rsidP="00EE5FA0">
            <w:pPr>
              <w:ind w:right="-57"/>
              <w:jc w:val="left"/>
              <w:rPr>
                <w:rFonts w:cs="Times New Roman"/>
                <w:b/>
                <w:bCs/>
                <w:color w:val="000000"/>
                <w:vertAlign w:val="superscript"/>
                <w:lang w:val="en-GB"/>
              </w:rPr>
            </w:pPr>
            <w:r w:rsidRPr="003B4B78">
              <w:rPr>
                <w:color w:val="000000"/>
                <w:lang w:val="en-GB"/>
              </w:rPr>
              <w:t xml:space="preserve">      Cattle for slaughter</w:t>
            </w:r>
            <w:r>
              <w:rPr>
                <w:color w:val="000000"/>
                <w:vertAlign w:val="superscript"/>
                <w:lang w:val="en-GB"/>
              </w:rPr>
              <w:t>3</w:t>
            </w:r>
            <w:r w:rsidRPr="003B4B78">
              <w:rPr>
                <w:color w:val="000000"/>
                <w:vertAlign w:val="superscript"/>
                <w:lang w:val="en-GB"/>
              </w:rPr>
              <w:t>)</w:t>
            </w:r>
          </w:p>
        </w:tc>
      </w:tr>
      <w:tr w:rsidR="00EE5FA0" w:rsidRPr="003B4B78" w:rsidTr="00EE5FA0">
        <w:tc>
          <w:tcPr>
            <w:tcW w:w="66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114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114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114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115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115</w:t>
            </w: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114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5FA0" w:rsidRPr="003B4B78" w:rsidRDefault="00EE5FA0" w:rsidP="00EE5FA0">
            <w:pPr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Kg</w:t>
            </w: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E5FA0" w:rsidRPr="003B4B78" w:rsidRDefault="00EE5FA0" w:rsidP="00EE5FA0">
            <w:pPr>
              <w:ind w:right="-57"/>
              <w:jc w:val="left"/>
              <w:rPr>
                <w:rFonts w:cs="Times New Roman"/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 xml:space="preserve">      Pigs for slaughter</w:t>
            </w:r>
            <w:r>
              <w:rPr>
                <w:color w:val="000000"/>
                <w:vertAlign w:val="superscript"/>
                <w:lang w:val="en-GB"/>
              </w:rPr>
              <w:t>3</w:t>
            </w:r>
            <w:r w:rsidRPr="003B4B78">
              <w:rPr>
                <w:color w:val="000000"/>
                <w:vertAlign w:val="superscript"/>
                <w:lang w:val="en-GB"/>
              </w:rPr>
              <w:t>)</w:t>
            </w:r>
          </w:p>
        </w:tc>
      </w:tr>
      <w:tr w:rsidR="00154E63" w:rsidRPr="003B4B78" w:rsidTr="00EE5FA0">
        <w:tc>
          <w:tcPr>
            <w:tcW w:w="66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54E63" w:rsidRPr="003B4B78" w:rsidRDefault="00154E63" w:rsidP="00C855C4">
            <w:pPr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54E63" w:rsidRPr="003B4B78" w:rsidRDefault="00154E63" w:rsidP="00C855C4">
            <w:pPr>
              <w:jc w:val="right"/>
              <w:rPr>
                <w:rFonts w:ascii="Arial Narrow" w:hAnsi="Arial Narrow"/>
                <w:color w:val="000000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54E63" w:rsidRPr="003B4B78" w:rsidRDefault="00154E63" w:rsidP="00C855C4">
            <w:pPr>
              <w:jc w:val="right"/>
              <w:rPr>
                <w:rFonts w:ascii="Arial Narrow" w:hAnsi="Arial Narrow"/>
                <w:color w:val="000000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54E63" w:rsidRPr="003B4B78" w:rsidRDefault="00154E63" w:rsidP="00C855C4">
            <w:pPr>
              <w:jc w:val="right"/>
              <w:rPr>
                <w:rFonts w:ascii="Arial Narrow" w:hAnsi="Arial Narrow"/>
                <w:color w:val="000000"/>
              </w:rPr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54E63" w:rsidRPr="003B4B78" w:rsidRDefault="00154E63" w:rsidP="00C855C4">
            <w:pPr>
              <w:jc w:val="right"/>
              <w:rPr>
                <w:rFonts w:ascii="Arial Narrow" w:hAnsi="Arial Narrow"/>
                <w:color w:val="000000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54E63" w:rsidRPr="003B4B78" w:rsidRDefault="00154E63" w:rsidP="00C855C4">
            <w:pPr>
              <w:jc w:val="right"/>
              <w:rPr>
                <w:rFonts w:ascii="Arial Narrow" w:hAnsi="Arial Narrow"/>
                <w:color w:val="000000"/>
              </w:rPr>
            </w:pP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54E63" w:rsidRPr="003B4B78" w:rsidRDefault="00154E63" w:rsidP="00C855C4">
            <w:pPr>
              <w:jc w:val="right"/>
              <w:rPr>
                <w:rFonts w:ascii="Arial Narrow" w:hAnsi="Arial Narrow"/>
                <w:color w:val="000000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54E63" w:rsidRPr="003B4B78" w:rsidRDefault="00154E63" w:rsidP="003B4B78">
            <w:pPr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54E63" w:rsidRPr="003B4B78" w:rsidRDefault="00154E63" w:rsidP="00EE5FA0">
            <w:pPr>
              <w:ind w:right="-57"/>
              <w:jc w:val="left"/>
              <w:rPr>
                <w:rFonts w:cs="Times New Roman"/>
                <w:b/>
                <w:bCs/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 xml:space="preserve">    Average annual milk </w:t>
            </w:r>
          </w:p>
        </w:tc>
      </w:tr>
      <w:tr w:rsidR="00EE5FA0" w:rsidRPr="003B4B78" w:rsidTr="00EE5FA0">
        <w:tc>
          <w:tcPr>
            <w:tcW w:w="665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6 315,2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6 536,5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6 667,5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rFonts w:ascii="Arial Narrow" w:hAnsi="Arial Narrow"/>
                <w:color w:val="000000"/>
              </w:rPr>
            </w:pPr>
            <w:r w:rsidRPr="003B4B78">
              <w:rPr>
                <w:color w:val="000000"/>
              </w:rPr>
              <w:t>6 937,0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7 056,2</w:t>
            </w: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  <w:r w:rsidRPr="003B4B78">
              <w:rPr>
                <w:color w:val="000000"/>
              </w:rPr>
              <w:t>7 158,0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EE5FA0" w:rsidRPr="003B4B78" w:rsidRDefault="00EE5FA0" w:rsidP="00EE5FA0">
            <w:pPr>
              <w:spacing w:line="200" w:lineRule="exact"/>
              <w:jc w:val="right"/>
              <w:rPr>
                <w:color w:val="000000"/>
              </w:rPr>
            </w:pPr>
          </w:p>
        </w:tc>
        <w:tc>
          <w:tcPr>
            <w:tcW w:w="7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5FA0" w:rsidRPr="003B4B78" w:rsidRDefault="00EE5FA0" w:rsidP="00EE5FA0">
            <w:pPr>
              <w:rPr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>Litres</w:t>
            </w: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E5FA0" w:rsidRPr="003B4B78" w:rsidRDefault="00EE5FA0" w:rsidP="00EE5FA0">
            <w:pPr>
              <w:ind w:right="-57"/>
              <w:jc w:val="left"/>
              <w:rPr>
                <w:rFonts w:cs="Times New Roman"/>
                <w:b/>
                <w:bCs/>
                <w:color w:val="000000"/>
                <w:lang w:val="en-GB"/>
              </w:rPr>
            </w:pPr>
            <w:r w:rsidRPr="003B4B78">
              <w:rPr>
                <w:color w:val="000000"/>
                <w:lang w:val="en-GB"/>
              </w:rPr>
              <w:t xml:space="preserve">      yields per 1 cow</w:t>
            </w:r>
          </w:p>
        </w:tc>
      </w:tr>
    </w:tbl>
    <w:p w:rsidR="001E146D" w:rsidRPr="003B4B78" w:rsidRDefault="001E146D" w:rsidP="001E146D">
      <w:pPr>
        <w:tabs>
          <w:tab w:val="left" w:pos="142"/>
        </w:tabs>
        <w:spacing w:before="120"/>
        <w:jc w:val="left"/>
        <w:rPr>
          <w:color w:val="000000"/>
        </w:rPr>
      </w:pPr>
      <w:r w:rsidRPr="003B4B78">
        <w:rPr>
          <w:rFonts w:cs="Times New Roman"/>
          <w:color w:val="000000"/>
          <w:sz w:val="14"/>
          <w:szCs w:val="14"/>
          <w:vertAlign w:val="superscript"/>
          <w:lang w:val="en-GB"/>
        </w:rPr>
        <w:t>1)</w:t>
      </w:r>
      <w:r w:rsidRPr="003B4B78">
        <w:rPr>
          <w:color w:val="000000"/>
          <w:sz w:val="14"/>
          <w:szCs w:val="14"/>
          <w:vertAlign w:val="superscript"/>
        </w:rPr>
        <w:t xml:space="preserve"> </w:t>
      </w:r>
      <w:r w:rsidRPr="003B4B78">
        <w:rPr>
          <w:color w:val="000000"/>
          <w:sz w:val="14"/>
          <w:szCs w:val="14"/>
          <w:vertAlign w:val="superscript"/>
        </w:rPr>
        <w:tab/>
      </w:r>
      <w:r w:rsidR="00A001C5" w:rsidRPr="003B4B78">
        <w:rPr>
          <w:rFonts w:cs="Times New Roman"/>
          <w:color w:val="000000"/>
          <w:sz w:val="14"/>
          <w:szCs w:val="14"/>
          <w:lang w:val="en-GB"/>
        </w:rPr>
        <w:t>From</w:t>
      </w:r>
      <w:r w:rsidRPr="003B4B78">
        <w:rPr>
          <w:rFonts w:cs="Times New Roman"/>
          <w:color w:val="000000"/>
          <w:sz w:val="14"/>
          <w:szCs w:val="14"/>
          <w:lang w:val="en-GB"/>
        </w:rPr>
        <w:t xml:space="preserve"> 2012 </w:t>
      </w:r>
      <w:r w:rsidR="00A001C5" w:rsidRPr="003B4B78">
        <w:rPr>
          <w:rFonts w:cs="Times New Roman"/>
          <w:color w:val="000000"/>
          <w:sz w:val="14"/>
          <w:szCs w:val="14"/>
          <w:lang w:val="en-GB"/>
        </w:rPr>
        <w:t xml:space="preserve">to 2015 </w:t>
      </w:r>
      <w:r w:rsidRPr="003B4B78">
        <w:rPr>
          <w:rFonts w:cs="Times New Roman"/>
          <w:color w:val="000000"/>
          <w:sz w:val="14"/>
          <w:szCs w:val="14"/>
          <w:lang w:val="en-GB"/>
        </w:rPr>
        <w:t>status as of November 30</w:t>
      </w:r>
    </w:p>
    <w:p w:rsidR="001E146D" w:rsidRPr="003B4B78" w:rsidRDefault="001E146D" w:rsidP="00A40A58">
      <w:pPr>
        <w:tabs>
          <w:tab w:val="left" w:pos="142"/>
        </w:tabs>
        <w:jc w:val="left"/>
        <w:rPr>
          <w:color w:val="000000"/>
          <w:sz w:val="14"/>
          <w:szCs w:val="14"/>
          <w:lang w:val="en-US"/>
        </w:rPr>
      </w:pPr>
      <w:r w:rsidRPr="003B4B78">
        <w:rPr>
          <w:color w:val="000000"/>
          <w:sz w:val="14"/>
          <w:szCs w:val="14"/>
          <w:vertAlign w:val="superscript"/>
        </w:rPr>
        <w:t>2)</w:t>
      </w:r>
      <w:r w:rsidRPr="003B4B78">
        <w:rPr>
          <w:color w:val="000000"/>
          <w:sz w:val="14"/>
          <w:szCs w:val="14"/>
          <w:vertAlign w:val="superscript"/>
        </w:rPr>
        <w:tab/>
      </w:r>
      <w:r w:rsidRPr="003B4B78">
        <w:rPr>
          <w:color w:val="000000"/>
          <w:sz w:val="14"/>
          <w:szCs w:val="14"/>
          <w:lang w:val="en-US"/>
        </w:rPr>
        <w:t>Slaughtered animals in total excluding poultry and horses</w:t>
      </w:r>
    </w:p>
    <w:p w:rsidR="00150E85" w:rsidRPr="003B4B78" w:rsidRDefault="003E3490" w:rsidP="00150E85">
      <w:pPr>
        <w:tabs>
          <w:tab w:val="left" w:pos="142"/>
        </w:tabs>
        <w:jc w:val="left"/>
        <w:rPr>
          <w:color w:val="000000"/>
          <w:sz w:val="14"/>
          <w:szCs w:val="14"/>
          <w:lang w:val="en-GB"/>
        </w:rPr>
      </w:pPr>
      <w:r w:rsidRPr="003B4B78">
        <w:rPr>
          <w:color w:val="000000"/>
          <w:sz w:val="14"/>
          <w:szCs w:val="14"/>
          <w:vertAlign w:val="superscript"/>
        </w:rPr>
        <w:t>3</w:t>
      </w:r>
      <w:r w:rsidR="00150E85" w:rsidRPr="003B4B78">
        <w:rPr>
          <w:color w:val="000000"/>
          <w:sz w:val="14"/>
          <w:szCs w:val="14"/>
          <w:vertAlign w:val="superscript"/>
        </w:rPr>
        <w:t>)</w:t>
      </w:r>
      <w:r w:rsidR="00150E85" w:rsidRPr="003B4B78">
        <w:rPr>
          <w:color w:val="000000"/>
          <w:sz w:val="14"/>
          <w:szCs w:val="14"/>
          <w:vertAlign w:val="superscript"/>
        </w:rPr>
        <w:tab/>
      </w:r>
      <w:r w:rsidR="00150E85" w:rsidRPr="003B4B78">
        <w:rPr>
          <w:color w:val="000000"/>
          <w:sz w:val="14"/>
          <w:szCs w:val="14"/>
          <w:lang w:val="en-GB"/>
        </w:rPr>
        <w:t>Without self-suppliers</w:t>
      </w:r>
    </w:p>
    <w:p w:rsidR="00A001C5" w:rsidRPr="00411D22" w:rsidRDefault="00A001C5" w:rsidP="00A40A58">
      <w:pPr>
        <w:tabs>
          <w:tab w:val="left" w:pos="142"/>
        </w:tabs>
        <w:jc w:val="left"/>
        <w:rPr>
          <w:color w:val="000000"/>
          <w:highlight w:val="yellow"/>
        </w:rPr>
      </w:pPr>
    </w:p>
    <w:p w:rsidR="001E146D" w:rsidRPr="0020462E" w:rsidRDefault="001E146D" w:rsidP="001E146D">
      <w:pPr>
        <w:tabs>
          <w:tab w:val="left" w:pos="142"/>
        </w:tabs>
        <w:jc w:val="left"/>
        <w:rPr>
          <w:color w:val="000000"/>
        </w:rPr>
      </w:pPr>
      <w:r w:rsidRPr="00411D22">
        <w:rPr>
          <w:rFonts w:cs="Times New Roman"/>
          <w:color w:val="000000"/>
          <w:sz w:val="14"/>
          <w:szCs w:val="14"/>
          <w:highlight w:val="yellow"/>
          <w:lang w:val="en-GB"/>
        </w:rPr>
        <w:br w:type="page"/>
      </w:r>
      <w:r w:rsidRPr="0020462E">
        <w:rPr>
          <w:color w:val="000000"/>
        </w:rPr>
        <w:lastRenderedPageBreak/>
        <w:t>6. pokračovanie</w:t>
      </w:r>
    </w:p>
    <w:tbl>
      <w:tblPr>
        <w:tblW w:w="7707" w:type="dxa"/>
        <w:tblInd w:w="56" w:type="dxa"/>
        <w:tblBorders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46"/>
        <w:gridCol w:w="792"/>
        <w:gridCol w:w="679"/>
        <w:gridCol w:w="680"/>
        <w:gridCol w:w="680"/>
        <w:gridCol w:w="680"/>
        <w:gridCol w:w="680"/>
        <w:gridCol w:w="685"/>
        <w:gridCol w:w="685"/>
      </w:tblGrid>
      <w:tr w:rsidR="000A39F1" w:rsidRPr="0020462E" w:rsidTr="00DB3353">
        <w:tc>
          <w:tcPr>
            <w:tcW w:w="2146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0A39F1" w:rsidRPr="0020462E" w:rsidRDefault="000A39F1" w:rsidP="000A39F1">
            <w:pPr>
              <w:spacing w:before="220" w:after="120"/>
              <w:ind w:right="-57"/>
              <w:jc w:val="left"/>
              <w:rPr>
                <w:color w:val="000000"/>
              </w:rPr>
            </w:pPr>
            <w:r w:rsidRPr="0020462E">
              <w:rPr>
                <w:color w:val="000000"/>
              </w:rPr>
              <w:t>Ukazovateľ</w:t>
            </w:r>
          </w:p>
        </w:tc>
        <w:tc>
          <w:tcPr>
            <w:tcW w:w="7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A39F1" w:rsidRPr="0020462E" w:rsidRDefault="000A39F1" w:rsidP="000A39F1">
            <w:pPr>
              <w:spacing w:before="120" w:after="120"/>
              <w:rPr>
                <w:color w:val="000000"/>
              </w:rPr>
            </w:pPr>
            <w:r w:rsidRPr="0020462E">
              <w:rPr>
                <w:color w:val="000000"/>
              </w:rPr>
              <w:t>Merná jednotka</w:t>
            </w:r>
          </w:p>
        </w:tc>
        <w:tc>
          <w:tcPr>
            <w:tcW w:w="6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A39F1" w:rsidRPr="00555A3E" w:rsidRDefault="000A39F1" w:rsidP="000A39F1">
            <w:pPr>
              <w:spacing w:before="220" w:after="200"/>
              <w:rPr>
                <w:color w:val="000000"/>
              </w:rPr>
            </w:pPr>
            <w:r w:rsidRPr="00555A3E">
              <w:rPr>
                <w:color w:val="000000"/>
              </w:rPr>
              <w:t>2007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A39F1" w:rsidRPr="00555A3E" w:rsidRDefault="000A39F1" w:rsidP="000A39F1">
            <w:pPr>
              <w:spacing w:before="220" w:after="200"/>
              <w:rPr>
                <w:color w:val="000000"/>
              </w:rPr>
            </w:pPr>
            <w:r w:rsidRPr="00555A3E">
              <w:rPr>
                <w:color w:val="000000"/>
                <w:lang w:val="en-GB"/>
              </w:rPr>
              <w:t>2008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A39F1" w:rsidRPr="00555A3E" w:rsidRDefault="000A39F1" w:rsidP="000A39F1">
            <w:pPr>
              <w:spacing w:before="220" w:after="200"/>
              <w:rPr>
                <w:color w:val="000000"/>
              </w:rPr>
            </w:pPr>
            <w:r w:rsidRPr="00555A3E">
              <w:rPr>
                <w:color w:val="000000"/>
                <w:lang w:val="en-GB"/>
              </w:rPr>
              <w:t>2009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A39F1" w:rsidRPr="00555A3E" w:rsidRDefault="000A39F1" w:rsidP="000A39F1">
            <w:pPr>
              <w:spacing w:before="220" w:after="200"/>
              <w:rPr>
                <w:color w:val="000000"/>
              </w:rPr>
            </w:pPr>
            <w:r w:rsidRPr="00555A3E">
              <w:rPr>
                <w:color w:val="000000"/>
                <w:lang w:val="en-GB"/>
              </w:rPr>
              <w:t>2010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A39F1" w:rsidRPr="00555A3E" w:rsidRDefault="000A39F1" w:rsidP="000A39F1">
            <w:pPr>
              <w:spacing w:before="220" w:after="200"/>
              <w:rPr>
                <w:color w:val="000000"/>
              </w:rPr>
            </w:pPr>
            <w:r w:rsidRPr="00555A3E">
              <w:rPr>
                <w:color w:val="000000"/>
                <w:lang w:val="en-GB"/>
              </w:rPr>
              <w:t>2011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A39F1" w:rsidRPr="00555A3E" w:rsidRDefault="000A39F1" w:rsidP="000A39F1">
            <w:pPr>
              <w:spacing w:before="220" w:after="200"/>
              <w:rPr>
                <w:color w:val="000000"/>
              </w:rPr>
            </w:pPr>
            <w:r w:rsidRPr="00555A3E">
              <w:rPr>
                <w:color w:val="000000"/>
                <w:lang w:val="en-GB"/>
              </w:rPr>
              <w:t>2012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0A39F1" w:rsidRPr="00555A3E" w:rsidRDefault="000A39F1" w:rsidP="000A39F1">
            <w:pPr>
              <w:spacing w:before="220" w:after="200"/>
              <w:rPr>
                <w:color w:val="000000"/>
              </w:rPr>
            </w:pPr>
            <w:r w:rsidRPr="00555A3E">
              <w:rPr>
                <w:color w:val="000000"/>
                <w:lang w:val="en-GB"/>
              </w:rPr>
              <w:t>201</w:t>
            </w:r>
            <w:r>
              <w:rPr>
                <w:color w:val="000000"/>
                <w:lang w:val="en-GB"/>
              </w:rPr>
              <w:t>3</w:t>
            </w:r>
          </w:p>
        </w:tc>
      </w:tr>
      <w:tr w:rsidR="008E7714" w:rsidRPr="0020462E" w:rsidTr="00DB3353">
        <w:tc>
          <w:tcPr>
            <w:tcW w:w="214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E7714" w:rsidRPr="0020462E" w:rsidRDefault="008E7714" w:rsidP="008E7714">
            <w:pPr>
              <w:spacing w:before="120" w:after="120"/>
              <w:ind w:right="-57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714" w:rsidRPr="0020462E" w:rsidRDefault="008E7714" w:rsidP="008E7714">
            <w:pPr>
              <w:spacing w:before="120" w:after="120"/>
              <w:rPr>
                <w:rFonts w:cs="Times New Roman"/>
                <w:color w:val="000000"/>
              </w:rPr>
            </w:pPr>
          </w:p>
        </w:tc>
        <w:tc>
          <w:tcPr>
            <w:tcW w:w="476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7714" w:rsidRPr="0020462E" w:rsidRDefault="008E7714" w:rsidP="008E7714">
            <w:pPr>
              <w:spacing w:before="120" w:after="120"/>
              <w:jc w:val="left"/>
              <w:rPr>
                <w:color w:val="000000"/>
              </w:rPr>
            </w:pPr>
            <w:r w:rsidRPr="0020462E">
              <w:rPr>
                <w:color w:val="000000"/>
              </w:rPr>
              <w:t>Poľnohospodárstvo</w:t>
            </w:r>
          </w:p>
        </w:tc>
      </w:tr>
      <w:tr w:rsidR="008E7714" w:rsidRPr="0020462E" w:rsidTr="00894B17">
        <w:tc>
          <w:tcPr>
            <w:tcW w:w="21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E7714" w:rsidRPr="0020462E" w:rsidRDefault="008E7714" w:rsidP="00894B17">
            <w:pPr>
              <w:pStyle w:val="Nadpis6"/>
              <w:rPr>
                <w:b w:val="0"/>
                <w:bCs w:val="0"/>
                <w:color w:val="000000"/>
              </w:rPr>
            </w:pPr>
            <w:r w:rsidRPr="0020462E">
              <w:rPr>
                <w:b w:val="0"/>
                <w:color w:val="000000"/>
              </w:rPr>
              <w:t xml:space="preserve">    priemerná znáška vajec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714" w:rsidRPr="0020462E" w:rsidRDefault="008E7714" w:rsidP="008E7714">
            <w:pPr>
              <w:rPr>
                <w:rFonts w:cs="Times New Roman"/>
                <w:color w:val="000000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714" w:rsidRPr="0020462E" w:rsidRDefault="008E7714" w:rsidP="008E7714"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714" w:rsidRPr="0020462E" w:rsidRDefault="008E7714" w:rsidP="008E7714"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714" w:rsidRPr="0020462E" w:rsidRDefault="008E7714" w:rsidP="008E7714"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714" w:rsidRPr="0020462E" w:rsidRDefault="008E7714" w:rsidP="008E7714"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714" w:rsidRPr="0020462E" w:rsidRDefault="008E7714" w:rsidP="008E7714"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714" w:rsidRPr="0020462E" w:rsidRDefault="008E7714" w:rsidP="008E7714"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E7714" w:rsidRPr="0020462E" w:rsidRDefault="008E7714" w:rsidP="008E7714">
            <w:pPr>
              <w:jc w:val="right"/>
              <w:rPr>
                <w:rFonts w:cs="Times New Roman"/>
                <w:color w:val="000000"/>
                <w:lang w:val="en-GB"/>
              </w:rPr>
            </w:pPr>
          </w:p>
        </w:tc>
      </w:tr>
      <w:tr w:rsidR="000A39F1" w:rsidRPr="0020462E" w:rsidTr="00894B17">
        <w:tc>
          <w:tcPr>
            <w:tcW w:w="21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39F1" w:rsidRPr="0020462E" w:rsidRDefault="000A39F1" w:rsidP="000A39F1">
            <w:pPr>
              <w:ind w:right="-57"/>
              <w:jc w:val="left"/>
              <w:rPr>
                <w:color w:val="000000"/>
              </w:rPr>
            </w:pPr>
            <w:r w:rsidRPr="0020462E">
              <w:rPr>
                <w:color w:val="000000"/>
              </w:rPr>
              <w:t xml:space="preserve">      na 1 sliepku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39F1" w:rsidRPr="0020462E" w:rsidRDefault="000A39F1" w:rsidP="000A39F1">
            <w:pPr>
              <w:spacing w:before="20"/>
              <w:rPr>
                <w:color w:val="000000"/>
              </w:rPr>
            </w:pPr>
            <w:r w:rsidRPr="0020462E">
              <w:rPr>
                <w:color w:val="000000"/>
              </w:rPr>
              <w:t>kusy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20462E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20462E">
              <w:rPr>
                <w:rFonts w:ascii="Arial Narrow" w:hAnsi="Arial Narrow"/>
                <w:color w:val="000000"/>
                <w:lang w:val="en-GB"/>
              </w:rPr>
              <w:t>209,1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20462E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20462E">
              <w:rPr>
                <w:rFonts w:ascii="Arial Narrow" w:hAnsi="Arial Narrow"/>
                <w:color w:val="000000"/>
                <w:lang w:val="en-GB"/>
              </w:rPr>
              <w:t>203,8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20462E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20462E">
              <w:rPr>
                <w:rFonts w:ascii="Arial Narrow" w:hAnsi="Arial Narrow"/>
                <w:color w:val="000000"/>
                <w:lang w:val="en-GB"/>
              </w:rPr>
              <w:t>199,0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20462E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20462E">
              <w:rPr>
                <w:rFonts w:ascii="Arial Narrow" w:hAnsi="Arial Narrow"/>
                <w:color w:val="000000"/>
              </w:rPr>
              <w:t>204,8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20462E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20462E">
              <w:rPr>
                <w:rFonts w:ascii="Arial Narrow" w:hAnsi="Arial Narrow"/>
                <w:color w:val="000000"/>
                <w:lang w:val="en-GB"/>
              </w:rPr>
              <w:t>204,7</w:t>
            </w: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20462E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20462E">
              <w:rPr>
                <w:rFonts w:ascii="Arial Narrow" w:hAnsi="Arial Narrow"/>
                <w:color w:val="000000"/>
                <w:lang w:val="en-GB"/>
              </w:rPr>
              <w:t>206,0</w:t>
            </w: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193,8</w:t>
            </w:r>
          </w:p>
        </w:tc>
      </w:tr>
      <w:tr w:rsidR="000A39F1" w:rsidRPr="0020462E" w:rsidTr="00894B17">
        <w:tc>
          <w:tcPr>
            <w:tcW w:w="21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39F1" w:rsidRPr="0020462E" w:rsidRDefault="000A39F1" w:rsidP="000A39F1">
            <w:pPr>
              <w:ind w:right="-57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39F1" w:rsidRPr="0020462E" w:rsidRDefault="000A39F1" w:rsidP="000A39F1">
            <w:pPr>
              <w:spacing w:before="20"/>
              <w:rPr>
                <w:rFonts w:cs="Times New Roman"/>
                <w:b/>
                <w:color w:val="000000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20462E" w:rsidRDefault="000A39F1" w:rsidP="000A39F1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20462E" w:rsidRDefault="000A39F1" w:rsidP="000A39F1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20462E" w:rsidRDefault="000A39F1" w:rsidP="000A39F1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20462E" w:rsidRDefault="000A39F1" w:rsidP="000A39F1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20462E" w:rsidRDefault="000A39F1" w:rsidP="000A39F1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20462E" w:rsidRDefault="000A39F1" w:rsidP="000A39F1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</w:tr>
      <w:tr w:rsidR="000A39F1" w:rsidRPr="0020462E" w:rsidTr="00894B17">
        <w:tc>
          <w:tcPr>
            <w:tcW w:w="21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39F1" w:rsidRPr="0020462E" w:rsidRDefault="000A39F1" w:rsidP="000A39F1">
            <w:pPr>
              <w:ind w:right="-57"/>
              <w:jc w:val="left"/>
              <w:rPr>
                <w:rFonts w:cs="Times New Roman"/>
                <w:color w:val="000000"/>
              </w:rPr>
            </w:pPr>
            <w:r w:rsidRPr="0020462E">
              <w:rPr>
                <w:color w:val="000000"/>
              </w:rPr>
              <w:t xml:space="preserve">    odchov teliat na 100 kráv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39F1" w:rsidRPr="0020462E" w:rsidRDefault="000A39F1" w:rsidP="000A39F1">
            <w:pPr>
              <w:spacing w:before="20"/>
              <w:rPr>
                <w:color w:val="000000"/>
              </w:rPr>
            </w:pPr>
            <w:r w:rsidRPr="0020462E">
              <w:rPr>
                <w:color w:val="000000"/>
              </w:rPr>
              <w:t>kusy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20462E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20462E">
              <w:rPr>
                <w:rFonts w:ascii="Arial Narrow" w:hAnsi="Arial Narrow"/>
                <w:color w:val="000000"/>
                <w:lang w:val="en-GB"/>
              </w:rPr>
              <w:t>83,34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20462E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20462E">
              <w:rPr>
                <w:rFonts w:ascii="Arial Narrow" w:hAnsi="Arial Narrow"/>
                <w:color w:val="000000"/>
                <w:lang w:val="en-GB"/>
              </w:rPr>
              <w:t>82,54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20462E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20462E">
              <w:rPr>
                <w:rFonts w:ascii="Arial Narrow" w:hAnsi="Arial Narrow"/>
                <w:color w:val="000000"/>
                <w:lang w:val="en-GB"/>
              </w:rPr>
              <w:t>80,05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20462E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20462E">
              <w:rPr>
                <w:rFonts w:ascii="Arial Narrow" w:hAnsi="Arial Narrow"/>
                <w:color w:val="000000"/>
              </w:rPr>
              <w:t>78,03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20462E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20462E">
              <w:rPr>
                <w:rFonts w:ascii="Arial Narrow" w:hAnsi="Arial Narrow"/>
                <w:color w:val="000000"/>
                <w:lang w:val="en-GB"/>
              </w:rPr>
              <w:t>79,40</w:t>
            </w: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20462E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20462E">
              <w:rPr>
                <w:rFonts w:ascii="Arial Narrow" w:hAnsi="Arial Narrow"/>
                <w:color w:val="000000"/>
                <w:lang w:val="en-GB"/>
              </w:rPr>
              <w:t>80,48</w:t>
            </w: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79,75</w:t>
            </w:r>
          </w:p>
        </w:tc>
      </w:tr>
      <w:tr w:rsidR="000A39F1" w:rsidRPr="0020462E" w:rsidTr="00894B17">
        <w:tc>
          <w:tcPr>
            <w:tcW w:w="21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39F1" w:rsidRPr="0020462E" w:rsidRDefault="000A39F1" w:rsidP="000A39F1">
            <w:pPr>
              <w:ind w:right="-57"/>
              <w:jc w:val="left"/>
              <w:rPr>
                <w:rFonts w:cs="Times New Roman"/>
                <w:color w:val="000000"/>
              </w:rPr>
            </w:pPr>
            <w:r w:rsidRPr="0020462E">
              <w:rPr>
                <w:color w:val="000000"/>
              </w:rPr>
              <w:t xml:space="preserve">    odchov prasiat od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39F1" w:rsidRPr="0020462E" w:rsidRDefault="000A39F1" w:rsidP="000A39F1">
            <w:pPr>
              <w:spacing w:before="20"/>
              <w:rPr>
                <w:color w:val="000000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20462E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20462E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20462E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20462E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20462E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20462E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</w:tr>
      <w:tr w:rsidR="000A39F1" w:rsidRPr="00411D22" w:rsidTr="00894B17">
        <w:tc>
          <w:tcPr>
            <w:tcW w:w="21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39F1" w:rsidRPr="0020462E" w:rsidRDefault="000A39F1" w:rsidP="000A39F1">
            <w:pPr>
              <w:ind w:right="-57"/>
              <w:jc w:val="left"/>
              <w:rPr>
                <w:rFonts w:cs="Times New Roman"/>
                <w:color w:val="000000"/>
              </w:rPr>
            </w:pPr>
            <w:r w:rsidRPr="0020462E">
              <w:rPr>
                <w:color w:val="000000"/>
              </w:rPr>
              <w:t xml:space="preserve">      1 prasnice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39F1" w:rsidRPr="0020462E" w:rsidRDefault="000A39F1" w:rsidP="000A39F1">
            <w:pPr>
              <w:spacing w:before="20"/>
              <w:rPr>
                <w:color w:val="000000"/>
              </w:rPr>
            </w:pPr>
            <w:r w:rsidRPr="0020462E">
              <w:rPr>
                <w:color w:val="000000"/>
              </w:rPr>
              <w:t>kusy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20462E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20462E">
              <w:rPr>
                <w:rFonts w:ascii="Arial Narrow" w:hAnsi="Arial Narrow"/>
                <w:color w:val="000000"/>
                <w:lang w:val="en-GB"/>
              </w:rPr>
              <w:t>17,40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20462E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20462E">
              <w:rPr>
                <w:rFonts w:ascii="Arial Narrow" w:hAnsi="Arial Narrow"/>
                <w:color w:val="000000"/>
                <w:lang w:val="en-GB"/>
              </w:rPr>
              <w:t>17,87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20462E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20462E">
              <w:rPr>
                <w:rFonts w:ascii="Arial Narrow" w:hAnsi="Arial Narrow"/>
                <w:color w:val="000000"/>
                <w:lang w:val="en-GB"/>
              </w:rPr>
              <w:t>18,18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20462E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20462E">
              <w:rPr>
                <w:rFonts w:ascii="Arial Narrow" w:hAnsi="Arial Narrow"/>
                <w:color w:val="000000"/>
                <w:lang w:val="en-GB"/>
              </w:rPr>
              <w:t>18,16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20462E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20462E">
              <w:rPr>
                <w:rFonts w:ascii="Arial Narrow" w:hAnsi="Arial Narrow"/>
                <w:color w:val="000000"/>
                <w:lang w:val="en-GB"/>
              </w:rPr>
              <w:t>18,86</w:t>
            </w: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C96E19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20462E">
              <w:rPr>
                <w:rFonts w:ascii="Arial Narrow" w:hAnsi="Arial Narrow"/>
                <w:color w:val="000000"/>
                <w:lang w:val="en-GB"/>
              </w:rPr>
              <w:t>19,49</w:t>
            </w: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21,76</w:t>
            </w:r>
          </w:p>
        </w:tc>
      </w:tr>
      <w:tr w:rsidR="000A39F1" w:rsidRPr="003A6B3D" w:rsidTr="00894B17">
        <w:tc>
          <w:tcPr>
            <w:tcW w:w="21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ind w:right="-57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39F1" w:rsidRPr="003A6B3D" w:rsidRDefault="000A39F1" w:rsidP="000A39F1">
            <w:pPr>
              <w:rPr>
                <w:rFonts w:cs="Times New Roman"/>
                <w:color w:val="000000"/>
              </w:rPr>
            </w:pPr>
          </w:p>
        </w:tc>
        <w:tc>
          <w:tcPr>
            <w:tcW w:w="476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A39F1" w:rsidRPr="003A6B3D" w:rsidRDefault="000A39F1" w:rsidP="000A39F1">
            <w:pPr>
              <w:spacing w:before="120" w:after="120"/>
              <w:jc w:val="left"/>
              <w:rPr>
                <w:color w:val="000000"/>
              </w:rPr>
            </w:pPr>
            <w:r w:rsidRPr="003A6B3D">
              <w:rPr>
                <w:color w:val="000000"/>
              </w:rPr>
              <w:t>Lesníctvo</w:t>
            </w:r>
          </w:p>
        </w:tc>
      </w:tr>
      <w:tr w:rsidR="00CC0F3B" w:rsidRPr="003A6B3D" w:rsidTr="00894B17">
        <w:trPr>
          <w:trHeight w:val="181"/>
        </w:trPr>
        <w:tc>
          <w:tcPr>
            <w:tcW w:w="21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60"/>
              <w:jc w:val="left"/>
              <w:rPr>
                <w:color w:val="000000"/>
              </w:rPr>
            </w:pPr>
            <w:r w:rsidRPr="003A6B3D">
              <w:rPr>
                <w:color w:val="000000"/>
              </w:rPr>
              <w:t xml:space="preserve">Ťažba dreva 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0F3B" w:rsidRPr="003A6B3D" w:rsidRDefault="00CC0F3B" w:rsidP="00CC0F3B">
            <w:pPr>
              <w:spacing w:before="60"/>
              <w:rPr>
                <w:rFonts w:cs="Times New Roman"/>
                <w:color w:val="000000"/>
              </w:rPr>
            </w:pPr>
            <w:r w:rsidRPr="003A6B3D">
              <w:rPr>
                <w:color w:val="000000"/>
              </w:rPr>
              <w:t>tis. m</w:t>
            </w:r>
            <w:r w:rsidRPr="003A6B3D">
              <w:rPr>
                <w:color w:val="000000"/>
                <w:vertAlign w:val="superscript"/>
              </w:rPr>
              <w:t>3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8 585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9 467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9 248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9 860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9 467</w:t>
            </w: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8 232</w:t>
            </w: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7 837</w:t>
            </w:r>
          </w:p>
        </w:tc>
      </w:tr>
      <w:tr w:rsidR="00CC0F3B" w:rsidRPr="003A6B3D" w:rsidTr="00894B17">
        <w:tc>
          <w:tcPr>
            <w:tcW w:w="21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jc w:val="left"/>
              <w:rPr>
                <w:color w:val="000000"/>
              </w:rPr>
            </w:pPr>
            <w:r w:rsidRPr="003A6B3D">
              <w:rPr>
                <w:color w:val="000000"/>
              </w:rPr>
              <w:t>Zalesňovanie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rPr>
                <w:color w:val="000000"/>
              </w:rPr>
            </w:pPr>
            <w:r w:rsidRPr="003A6B3D">
              <w:rPr>
                <w:color w:val="000000"/>
              </w:rPr>
              <w:t>ha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9 320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9 984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9 143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8 551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10 923</w:t>
            </w: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11 964</w:t>
            </w: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10 678</w:t>
            </w:r>
          </w:p>
        </w:tc>
      </w:tr>
      <w:tr w:rsidR="00CC0F3B" w:rsidRPr="003A6B3D" w:rsidTr="00894B17">
        <w:tc>
          <w:tcPr>
            <w:tcW w:w="21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jc w:val="left"/>
              <w:rPr>
                <w:color w:val="000000"/>
              </w:rPr>
            </w:pPr>
            <w:r w:rsidRPr="003A6B3D">
              <w:rPr>
                <w:color w:val="000000"/>
              </w:rPr>
              <w:t>Plochy drevín spolu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rPr>
                <w:color w:val="000000"/>
              </w:rPr>
            </w:pPr>
            <w:r w:rsidRPr="003A6B3D">
              <w:rPr>
                <w:color w:val="000000"/>
              </w:rPr>
              <w:t>tis. ha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1 921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snapToGrid w:val="0"/>
                <w:color w:val="000000"/>
              </w:rPr>
              <w:t>1 923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1 927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1 929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1 931</w:t>
            </w: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1 932</w:t>
            </w: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1 933</w:t>
            </w:r>
          </w:p>
        </w:tc>
      </w:tr>
      <w:tr w:rsidR="00CC0F3B" w:rsidRPr="003A6B3D" w:rsidTr="00894B17">
        <w:tc>
          <w:tcPr>
            <w:tcW w:w="21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jc w:val="left"/>
              <w:rPr>
                <w:color w:val="000000"/>
              </w:rPr>
            </w:pPr>
            <w:r w:rsidRPr="003A6B3D">
              <w:rPr>
                <w:color w:val="000000"/>
              </w:rPr>
              <w:t>v tom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rPr>
                <w:rFonts w:cs="Times New Roman"/>
                <w:color w:val="000000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</w:tr>
      <w:tr w:rsidR="00CC0F3B" w:rsidRPr="003A6B3D" w:rsidTr="00894B17">
        <w:tc>
          <w:tcPr>
            <w:tcW w:w="21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jc w:val="left"/>
              <w:rPr>
                <w:color w:val="000000"/>
              </w:rPr>
            </w:pPr>
            <w:r w:rsidRPr="003A6B3D">
              <w:rPr>
                <w:color w:val="000000"/>
              </w:rPr>
              <w:t xml:space="preserve">  ihličnaté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rPr>
                <w:color w:val="000000"/>
              </w:rPr>
            </w:pPr>
            <w:r w:rsidRPr="003A6B3D">
              <w:rPr>
                <w:color w:val="000000"/>
              </w:rPr>
              <w:t>tis. ha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779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776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772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768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763</w:t>
            </w: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758</w:t>
            </w: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746</w:t>
            </w:r>
          </w:p>
        </w:tc>
      </w:tr>
      <w:tr w:rsidR="00CC0F3B" w:rsidRPr="003A6B3D" w:rsidTr="00894B17">
        <w:tc>
          <w:tcPr>
            <w:tcW w:w="21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jc w:val="left"/>
              <w:rPr>
                <w:color w:val="000000"/>
              </w:rPr>
            </w:pPr>
            <w:r w:rsidRPr="003A6B3D">
              <w:rPr>
                <w:color w:val="000000"/>
              </w:rPr>
              <w:t xml:space="preserve">  listnaté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rPr>
                <w:color w:val="000000"/>
              </w:rPr>
            </w:pPr>
            <w:r w:rsidRPr="003A6B3D">
              <w:rPr>
                <w:color w:val="000000"/>
              </w:rPr>
              <w:t>tis. ha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1 142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1 147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1 155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1 161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1 168</w:t>
            </w: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1 173</w:t>
            </w: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1 187</w:t>
            </w:r>
          </w:p>
        </w:tc>
      </w:tr>
      <w:tr w:rsidR="000A39F1" w:rsidRPr="003A6B3D" w:rsidTr="00894B17">
        <w:tc>
          <w:tcPr>
            <w:tcW w:w="21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39F1" w:rsidRPr="003A6B3D" w:rsidRDefault="000A39F1" w:rsidP="000A39F1">
            <w:pPr>
              <w:rPr>
                <w:rFonts w:cs="Times New Roman"/>
                <w:color w:val="000000"/>
              </w:rPr>
            </w:pPr>
          </w:p>
        </w:tc>
        <w:tc>
          <w:tcPr>
            <w:tcW w:w="476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A39F1" w:rsidRPr="003A6B3D" w:rsidRDefault="000A39F1" w:rsidP="000A39F1">
            <w:pPr>
              <w:spacing w:before="120" w:after="120"/>
              <w:jc w:val="left"/>
              <w:rPr>
                <w:rFonts w:cs="Times New Roman"/>
                <w:color w:val="000000"/>
                <w:vertAlign w:val="superscript"/>
              </w:rPr>
            </w:pPr>
            <w:r w:rsidRPr="003A6B3D">
              <w:rPr>
                <w:color w:val="000000"/>
              </w:rPr>
              <w:t>Priemysel</w:t>
            </w:r>
          </w:p>
        </w:tc>
      </w:tr>
      <w:tr w:rsidR="000A39F1" w:rsidRPr="003A6B3D" w:rsidTr="00D27EA0">
        <w:tc>
          <w:tcPr>
            <w:tcW w:w="21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spacing w:before="40"/>
              <w:jc w:val="left"/>
              <w:rPr>
                <w:color w:val="000000"/>
                <w:spacing w:val="-2"/>
              </w:rPr>
            </w:pPr>
            <w:r w:rsidRPr="003A6B3D">
              <w:rPr>
                <w:color w:val="000000"/>
                <w:spacing w:val="-2"/>
              </w:rPr>
              <w:t xml:space="preserve">Tržby za vlastné výkony 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39F1" w:rsidRPr="003A6B3D" w:rsidRDefault="000A39F1" w:rsidP="000A39F1">
            <w:pPr>
              <w:spacing w:before="20"/>
              <w:rPr>
                <w:rFonts w:cs="Times New Roman"/>
                <w:color w:val="000000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cs="Times New Roman"/>
                <w:color w:val="000000"/>
                <w:lang w:val="en-GB"/>
              </w:rPr>
            </w:pPr>
          </w:p>
        </w:tc>
      </w:tr>
      <w:tr w:rsidR="00CC0F3B" w:rsidRPr="003A6B3D" w:rsidTr="00D27EA0">
        <w:tc>
          <w:tcPr>
            <w:tcW w:w="21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40"/>
              <w:ind w:right="-57"/>
              <w:jc w:val="left"/>
              <w:rPr>
                <w:color w:val="000000"/>
              </w:rPr>
            </w:pPr>
            <w:r w:rsidRPr="003A6B3D">
              <w:rPr>
                <w:color w:val="000000"/>
              </w:rPr>
              <w:t xml:space="preserve">  a tovar v b. c.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0F3B" w:rsidRPr="003A6B3D" w:rsidRDefault="00CC0F3B" w:rsidP="00CC0F3B">
            <w:pPr>
              <w:spacing w:before="20"/>
              <w:rPr>
                <w:color w:val="000000"/>
              </w:rPr>
            </w:pPr>
            <w:r w:rsidRPr="003A6B3D">
              <w:rPr>
                <w:color w:val="000000"/>
              </w:rPr>
              <w:t>mil. EUR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</w:rPr>
            </w:pPr>
            <w:r w:rsidRPr="003A6B3D">
              <w:rPr>
                <w:rFonts w:ascii="Arial Narrow" w:hAnsi="Arial Narrow" w:cs="Times New Roman"/>
                <w:color w:val="000000"/>
              </w:rPr>
              <w:t>•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73 839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57 910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67 497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76 951</w:t>
            </w: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82 517</w:t>
            </w: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C0F3B" w:rsidRPr="00C96E19" w:rsidRDefault="00CC0F3B" w:rsidP="00CC0F3B">
            <w:pPr>
              <w:spacing w:before="4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96E19">
              <w:rPr>
                <w:rFonts w:ascii="Arial Narrow" w:hAnsi="Arial Narrow"/>
                <w:color w:val="000000"/>
                <w:lang w:val="en-GB"/>
              </w:rPr>
              <w:t>82 559</w:t>
            </w:r>
          </w:p>
        </w:tc>
      </w:tr>
      <w:tr w:rsidR="00CC0F3B" w:rsidRPr="003A6B3D" w:rsidTr="00D27EA0">
        <w:tc>
          <w:tcPr>
            <w:tcW w:w="21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40"/>
              <w:jc w:val="left"/>
              <w:rPr>
                <w:color w:val="000000"/>
                <w:spacing w:val="-2"/>
              </w:rPr>
            </w:pPr>
            <w:r w:rsidRPr="003A6B3D">
              <w:rPr>
                <w:color w:val="000000"/>
                <w:spacing w:val="-2"/>
              </w:rPr>
              <w:t xml:space="preserve">Tržby za vlastné výkony 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0F3B" w:rsidRPr="003A6B3D" w:rsidRDefault="00CC0F3B" w:rsidP="00CC0F3B">
            <w:pPr>
              <w:spacing w:before="20"/>
              <w:rPr>
                <w:rFonts w:cs="Times New Roman"/>
                <w:color w:val="000000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C0F3B" w:rsidRPr="00C96E19" w:rsidRDefault="00CC0F3B" w:rsidP="00CC0F3B">
            <w:pPr>
              <w:spacing w:before="4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</w:tr>
      <w:tr w:rsidR="00CC0F3B" w:rsidRPr="003A6B3D" w:rsidTr="00D27EA0">
        <w:tc>
          <w:tcPr>
            <w:tcW w:w="21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40"/>
              <w:ind w:right="-57"/>
              <w:jc w:val="left"/>
              <w:rPr>
                <w:color w:val="000000"/>
              </w:rPr>
            </w:pPr>
            <w:r w:rsidRPr="003A6B3D">
              <w:rPr>
                <w:color w:val="000000"/>
              </w:rPr>
              <w:t xml:space="preserve">  a tovar v s. c.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0F3B" w:rsidRPr="003A6B3D" w:rsidRDefault="00CC0F3B" w:rsidP="00CC0F3B">
            <w:pPr>
              <w:spacing w:before="20"/>
              <w:rPr>
                <w:rFonts w:cs="Times New Roman"/>
                <w:color w:val="000000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C0F3B" w:rsidRPr="00C96E19" w:rsidRDefault="00CC0F3B" w:rsidP="00CC0F3B">
            <w:pPr>
              <w:spacing w:before="4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</w:tr>
      <w:tr w:rsidR="00CC0F3B" w:rsidRPr="003A6B3D" w:rsidTr="00D27EA0">
        <w:tc>
          <w:tcPr>
            <w:tcW w:w="21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40"/>
              <w:ind w:right="-57"/>
              <w:jc w:val="left"/>
              <w:rPr>
                <w:color w:val="000000"/>
              </w:rPr>
            </w:pPr>
            <w:r w:rsidRPr="003A6B3D">
              <w:rPr>
                <w:color w:val="000000"/>
              </w:rPr>
              <w:t xml:space="preserve">    december 2015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0F3B" w:rsidRPr="003A6B3D" w:rsidRDefault="00CC0F3B" w:rsidP="00CC0F3B">
            <w:pPr>
              <w:spacing w:before="20"/>
              <w:rPr>
                <w:color w:val="000000"/>
              </w:rPr>
            </w:pPr>
            <w:r w:rsidRPr="003A6B3D">
              <w:rPr>
                <w:color w:val="000000"/>
              </w:rPr>
              <w:t>mil. EUR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</w:rPr>
            </w:pPr>
            <w:r w:rsidRPr="003A6B3D">
              <w:rPr>
                <w:rFonts w:ascii="Arial Narrow" w:hAnsi="Arial Narrow" w:cs="Times New Roman"/>
                <w:color w:val="000000"/>
              </w:rPr>
              <w:t>•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67 164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54 962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64 322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71 512</w:t>
            </w: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lang w:val="en-GB"/>
              </w:rPr>
            </w:pPr>
            <w:r w:rsidRPr="003A6B3D">
              <w:rPr>
                <w:rFonts w:ascii="Arial Narrow" w:hAnsi="Arial Narrow"/>
                <w:lang w:val="en-GB"/>
              </w:rPr>
              <w:t>76 527</w:t>
            </w: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C0F3B" w:rsidRPr="00C60C67" w:rsidRDefault="00CC0F3B" w:rsidP="00CC0F3B">
            <w:pPr>
              <w:spacing w:before="40"/>
              <w:jc w:val="right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76 692</w:t>
            </w:r>
          </w:p>
        </w:tc>
      </w:tr>
      <w:tr w:rsidR="00CC0F3B" w:rsidRPr="003A6B3D" w:rsidTr="00D27EA0">
        <w:tc>
          <w:tcPr>
            <w:tcW w:w="21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40"/>
              <w:ind w:right="-57"/>
              <w:jc w:val="left"/>
              <w:rPr>
                <w:color w:val="000000"/>
              </w:rPr>
            </w:pPr>
            <w:r w:rsidRPr="003A6B3D">
              <w:rPr>
                <w:color w:val="000000"/>
              </w:rPr>
              <w:t xml:space="preserve">    predchádzajúci rok = 100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0F3B" w:rsidRPr="003A6B3D" w:rsidRDefault="00CC0F3B" w:rsidP="00CC0F3B">
            <w:pPr>
              <w:spacing w:before="20"/>
              <w:rPr>
                <w:color w:val="000000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</w:rPr>
            </w:pPr>
            <w:r w:rsidRPr="003A6B3D">
              <w:rPr>
                <w:rFonts w:ascii="Arial Narrow" w:hAnsi="Arial Narrow" w:cs="Times New Roman"/>
                <w:color w:val="000000"/>
              </w:rPr>
              <w:t>•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</w:rPr>
              <w:t>•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81,8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117,0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111,2</w:t>
            </w: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lang w:val="en-GB"/>
              </w:rPr>
            </w:pPr>
            <w:r w:rsidRPr="003A6B3D">
              <w:rPr>
                <w:rFonts w:ascii="Arial Narrow" w:hAnsi="Arial Narrow"/>
                <w:lang w:val="en-GB"/>
              </w:rPr>
              <w:t>107,0</w:t>
            </w: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C0F3B" w:rsidRPr="00C60C67" w:rsidRDefault="00CC0F3B" w:rsidP="00CC0F3B">
            <w:pPr>
              <w:spacing w:before="40"/>
              <w:jc w:val="right"/>
              <w:rPr>
                <w:rFonts w:ascii="Arial Narrow" w:hAnsi="Arial Narrow"/>
                <w:lang w:val="en-GB"/>
              </w:rPr>
            </w:pPr>
            <w:r w:rsidRPr="00C60C67">
              <w:rPr>
                <w:rFonts w:ascii="Arial Narrow" w:hAnsi="Arial Narrow"/>
                <w:lang w:val="en-GB"/>
              </w:rPr>
              <w:t>100,</w:t>
            </w:r>
            <w:r>
              <w:rPr>
                <w:rFonts w:ascii="Arial Narrow" w:hAnsi="Arial Narrow"/>
                <w:lang w:val="en-GB"/>
              </w:rPr>
              <w:t>2</w:t>
            </w:r>
          </w:p>
        </w:tc>
      </w:tr>
      <w:tr w:rsidR="00CC0F3B" w:rsidRPr="003A6B3D" w:rsidTr="00D27EA0">
        <w:tc>
          <w:tcPr>
            <w:tcW w:w="21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40"/>
              <w:ind w:right="-57"/>
              <w:jc w:val="left"/>
              <w:rPr>
                <w:color w:val="000000"/>
              </w:rPr>
            </w:pPr>
            <w:r w:rsidRPr="003A6B3D">
              <w:rPr>
                <w:color w:val="000000"/>
              </w:rPr>
              <w:t>Priemyselná produkcia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0F3B" w:rsidRPr="003A6B3D" w:rsidRDefault="00CC0F3B" w:rsidP="00CC0F3B">
            <w:pPr>
              <w:spacing w:before="20"/>
              <w:rPr>
                <w:rFonts w:cs="Times New Roman"/>
                <w:color w:val="000000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lang w:val="en-GB"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C0F3B" w:rsidRPr="00C60C67" w:rsidRDefault="00CC0F3B" w:rsidP="00CC0F3B">
            <w:pPr>
              <w:spacing w:before="40"/>
              <w:jc w:val="right"/>
              <w:rPr>
                <w:rFonts w:ascii="Arial Narrow" w:hAnsi="Arial Narrow" w:cs="Times New Roman"/>
                <w:lang w:val="en-GB"/>
              </w:rPr>
            </w:pPr>
          </w:p>
        </w:tc>
      </w:tr>
      <w:tr w:rsidR="00CC0F3B" w:rsidRPr="003A6B3D" w:rsidTr="00D27EA0">
        <w:tc>
          <w:tcPr>
            <w:tcW w:w="21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40"/>
              <w:ind w:right="-57"/>
              <w:jc w:val="left"/>
              <w:rPr>
                <w:color w:val="000000"/>
                <w:vertAlign w:val="superscript"/>
              </w:rPr>
            </w:pPr>
            <w:r w:rsidRPr="003A6B3D">
              <w:rPr>
                <w:color w:val="000000"/>
              </w:rPr>
              <w:t xml:space="preserve">  predchádzajúci rok = 100</w:t>
            </w:r>
            <w:r w:rsidRPr="003A6B3D">
              <w:rPr>
                <w:color w:val="000000"/>
                <w:vertAlign w:val="superscript"/>
              </w:rPr>
              <w:t>1)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C0F3B" w:rsidRPr="003A6B3D" w:rsidRDefault="00CC0F3B" w:rsidP="00CC0F3B">
            <w:pPr>
              <w:spacing w:before="20"/>
              <w:rPr>
                <w:color w:val="000000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</w:rPr>
            </w:pPr>
            <w:r w:rsidRPr="003A6B3D">
              <w:rPr>
                <w:rFonts w:ascii="Arial Narrow" w:hAnsi="Arial Narrow" w:cs="Times New Roman"/>
                <w:color w:val="000000"/>
              </w:rPr>
              <w:t>•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</w:rPr>
              <w:t>•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lang w:val="en-GB"/>
              </w:rPr>
            </w:pPr>
            <w:r w:rsidRPr="003A6B3D">
              <w:rPr>
                <w:rFonts w:ascii="Arial Narrow" w:hAnsi="Arial Narrow"/>
                <w:lang w:val="en-GB"/>
              </w:rPr>
              <w:t>87,0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lang w:val="en-GB"/>
              </w:rPr>
            </w:pPr>
            <w:r w:rsidRPr="003A6B3D">
              <w:rPr>
                <w:rFonts w:ascii="Arial Narrow" w:hAnsi="Arial Narrow"/>
                <w:lang w:val="en-GB"/>
              </w:rPr>
              <w:t>112,2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lang w:val="en-GB"/>
              </w:rPr>
            </w:pPr>
            <w:r w:rsidRPr="003A6B3D">
              <w:rPr>
                <w:rFonts w:ascii="Arial Narrow" w:hAnsi="Arial Narrow"/>
                <w:lang w:val="en-GB"/>
              </w:rPr>
              <w:t>105,8</w:t>
            </w: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lang w:val="en-GB"/>
              </w:rPr>
            </w:pPr>
            <w:r w:rsidRPr="003A6B3D">
              <w:rPr>
                <w:rFonts w:ascii="Arial Narrow" w:hAnsi="Arial Narrow"/>
                <w:lang w:val="en-GB"/>
              </w:rPr>
              <w:t>102,8</w:t>
            </w: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C0F3B" w:rsidRPr="00032BEE" w:rsidRDefault="00CC0F3B" w:rsidP="00CC0F3B">
            <w:pPr>
              <w:spacing w:before="40"/>
              <w:jc w:val="right"/>
              <w:rPr>
                <w:rFonts w:ascii="Arial Narrow" w:hAnsi="Arial Narrow"/>
                <w:lang w:val="en-GB"/>
              </w:rPr>
            </w:pPr>
            <w:r w:rsidRPr="00032BEE">
              <w:rPr>
                <w:rFonts w:ascii="Arial Narrow" w:hAnsi="Arial Narrow"/>
                <w:lang w:val="en-GB"/>
              </w:rPr>
              <w:t>101,5</w:t>
            </w:r>
          </w:p>
        </w:tc>
      </w:tr>
      <w:tr w:rsidR="000A39F1" w:rsidRPr="003A6B3D" w:rsidTr="00894B17">
        <w:tc>
          <w:tcPr>
            <w:tcW w:w="21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39F1" w:rsidRPr="003A6B3D" w:rsidRDefault="000A39F1" w:rsidP="000A39F1">
            <w:pPr>
              <w:rPr>
                <w:rFonts w:cs="Times New Roman"/>
                <w:color w:val="000000"/>
              </w:rPr>
            </w:pPr>
          </w:p>
        </w:tc>
        <w:tc>
          <w:tcPr>
            <w:tcW w:w="476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A39F1" w:rsidRPr="003A6B3D" w:rsidRDefault="000A39F1" w:rsidP="000A39F1">
            <w:pPr>
              <w:spacing w:before="120" w:after="120"/>
              <w:jc w:val="left"/>
              <w:rPr>
                <w:color w:val="000000"/>
                <w:vertAlign w:val="superscript"/>
              </w:rPr>
            </w:pPr>
            <w:r w:rsidRPr="003A6B3D">
              <w:rPr>
                <w:color w:val="000000"/>
              </w:rPr>
              <w:t>Stavebníctvo</w:t>
            </w:r>
          </w:p>
        </w:tc>
      </w:tr>
      <w:tr w:rsidR="000A39F1" w:rsidRPr="003A6B3D" w:rsidTr="00894B17">
        <w:tc>
          <w:tcPr>
            <w:tcW w:w="21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jc w:val="left"/>
              <w:rPr>
                <w:color w:val="000000"/>
              </w:rPr>
            </w:pPr>
            <w:r w:rsidRPr="003A6B3D">
              <w:rPr>
                <w:color w:val="000000"/>
              </w:rPr>
              <w:t>Stavebná produkcia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39F1" w:rsidRPr="003A6B3D" w:rsidRDefault="000A39F1" w:rsidP="000A39F1">
            <w:pPr>
              <w:rPr>
                <w:rFonts w:cs="Times New Roman"/>
                <w:color w:val="000000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39F1" w:rsidRPr="003A6B3D" w:rsidRDefault="000A39F1" w:rsidP="000A39F1"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39F1" w:rsidRPr="003A6B3D" w:rsidRDefault="000A39F1" w:rsidP="000A39F1"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39F1" w:rsidRPr="003A6B3D" w:rsidRDefault="000A39F1" w:rsidP="000A39F1"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39F1" w:rsidRPr="003A6B3D" w:rsidRDefault="000A39F1" w:rsidP="000A39F1"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39F1" w:rsidRPr="003A6B3D" w:rsidRDefault="000A39F1" w:rsidP="000A39F1"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A39F1" w:rsidRPr="003A6B3D" w:rsidRDefault="000A39F1" w:rsidP="000A39F1">
            <w:pPr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A39F1" w:rsidRPr="003A6B3D" w:rsidRDefault="000A39F1" w:rsidP="000A39F1">
            <w:pPr>
              <w:jc w:val="right"/>
              <w:rPr>
                <w:rFonts w:cs="Times New Roman"/>
                <w:color w:val="000000"/>
              </w:rPr>
            </w:pPr>
          </w:p>
        </w:tc>
      </w:tr>
      <w:tr w:rsidR="00144A68" w:rsidRPr="003A6B3D" w:rsidTr="00894B17">
        <w:trPr>
          <w:trHeight w:val="227"/>
        </w:trPr>
        <w:tc>
          <w:tcPr>
            <w:tcW w:w="21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jc w:val="left"/>
              <w:rPr>
                <w:color w:val="000000"/>
              </w:rPr>
            </w:pPr>
            <w:r w:rsidRPr="003A6B3D">
              <w:rPr>
                <w:color w:val="000000"/>
              </w:rPr>
              <w:t xml:space="preserve">  v b. c.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/>
              <w:rPr>
                <w:color w:val="000000"/>
              </w:rPr>
            </w:pPr>
            <w:r w:rsidRPr="003A6B3D">
              <w:rPr>
                <w:color w:val="000000"/>
              </w:rPr>
              <w:t>mil. EUR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5 484,47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6 473,11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5 790,37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5 649,26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5 542,69</w:t>
            </w: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Lines="20" w:before="48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4 986,96</w:t>
            </w: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44A68" w:rsidRPr="00B04A32" w:rsidRDefault="00144A68" w:rsidP="00144A68">
            <w:pPr>
              <w:spacing w:beforeLines="20" w:before="48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B04A32">
              <w:rPr>
                <w:rFonts w:ascii="Arial Narrow" w:hAnsi="Arial Narrow" w:cs="Times New Roman"/>
                <w:color w:val="000000"/>
                <w:lang w:val="en-GB"/>
              </w:rPr>
              <w:t>4 639,19</w:t>
            </w:r>
          </w:p>
        </w:tc>
      </w:tr>
      <w:tr w:rsidR="00144A68" w:rsidRPr="003A6B3D" w:rsidTr="00894B17">
        <w:trPr>
          <w:trHeight w:val="227"/>
        </w:trPr>
        <w:tc>
          <w:tcPr>
            <w:tcW w:w="21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jc w:val="left"/>
              <w:rPr>
                <w:color w:val="000000"/>
              </w:rPr>
            </w:pPr>
            <w:r w:rsidRPr="003A6B3D">
              <w:rPr>
                <w:color w:val="000000"/>
              </w:rPr>
              <w:t>Stavebná produkcia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/>
              <w:rPr>
                <w:rFonts w:cs="Times New Roman"/>
                <w:color w:val="000000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Lines="20" w:before="48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44A68" w:rsidRPr="00B04A32" w:rsidRDefault="00144A68" w:rsidP="00144A68">
            <w:pPr>
              <w:spacing w:beforeLines="20" w:before="48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</w:tr>
      <w:tr w:rsidR="00144A68" w:rsidRPr="003A6B3D" w:rsidTr="00894B17">
        <w:trPr>
          <w:trHeight w:val="227"/>
        </w:trPr>
        <w:tc>
          <w:tcPr>
            <w:tcW w:w="21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jc w:val="left"/>
              <w:rPr>
                <w:color w:val="000000"/>
              </w:rPr>
            </w:pPr>
            <w:r w:rsidRPr="003A6B3D">
              <w:rPr>
                <w:color w:val="000000"/>
              </w:rPr>
              <w:t xml:space="preserve">  v s. c. 2015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/>
              <w:rPr>
                <w:color w:val="000000"/>
              </w:rPr>
            </w:pPr>
            <w:r w:rsidRPr="003A6B3D">
              <w:rPr>
                <w:color w:val="000000"/>
              </w:rPr>
              <w:t>mil. EUR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6 347,77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7 089,93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6 179,69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5 971,73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5 791,74</w:t>
            </w: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Lines="20" w:before="48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5 178,57</w:t>
            </w: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44A68" w:rsidRPr="00B04A32" w:rsidRDefault="00144A68" w:rsidP="00144A68">
            <w:pPr>
              <w:spacing w:beforeLines="20" w:before="48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B04A32">
              <w:rPr>
                <w:rFonts w:ascii="Arial Narrow" w:hAnsi="Arial Narrow" w:cs="Times New Roman"/>
                <w:color w:val="000000"/>
                <w:lang w:val="en-GB"/>
              </w:rPr>
              <w:t>4 782,67</w:t>
            </w:r>
          </w:p>
        </w:tc>
      </w:tr>
      <w:tr w:rsidR="00144A68" w:rsidRPr="003A6B3D" w:rsidTr="00894B17">
        <w:trPr>
          <w:trHeight w:val="227"/>
        </w:trPr>
        <w:tc>
          <w:tcPr>
            <w:tcW w:w="21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ind w:right="-57"/>
              <w:jc w:val="left"/>
              <w:rPr>
                <w:color w:val="000000"/>
              </w:rPr>
            </w:pPr>
            <w:r w:rsidRPr="003A6B3D">
              <w:rPr>
                <w:color w:val="000000"/>
              </w:rPr>
              <w:t xml:space="preserve">  predchádzajúci rok = 100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/>
              <w:rPr>
                <w:color w:val="000000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106,3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111,7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87,2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96,6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97,0</w:t>
            </w: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89,4</w:t>
            </w: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B04A32">
              <w:rPr>
                <w:rFonts w:ascii="Arial Narrow" w:hAnsi="Arial Narrow" w:cs="Times New Roman"/>
                <w:color w:val="000000"/>
                <w:lang w:val="en-GB"/>
              </w:rPr>
              <w:t>92,4</w:t>
            </w:r>
          </w:p>
        </w:tc>
      </w:tr>
      <w:tr w:rsidR="00144A68" w:rsidRPr="003A6B3D" w:rsidTr="00894B17">
        <w:trPr>
          <w:trHeight w:val="227"/>
        </w:trPr>
        <w:tc>
          <w:tcPr>
            <w:tcW w:w="21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 w:after="20"/>
              <w:jc w:val="left"/>
              <w:rPr>
                <w:color w:val="000000"/>
              </w:rPr>
            </w:pPr>
            <w:r w:rsidRPr="003A6B3D">
              <w:rPr>
                <w:color w:val="000000"/>
              </w:rPr>
              <w:t>Dokončené byty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 w:after="20" w:line="180" w:lineRule="exact"/>
              <w:rPr>
                <w:color w:val="000000"/>
              </w:rPr>
            </w:pPr>
            <w:r w:rsidRPr="003A6B3D">
              <w:rPr>
                <w:color w:val="000000"/>
              </w:rPr>
              <w:t>b. j.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 w:after="20" w:line="180" w:lineRule="exact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16 473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 w:after="20" w:line="180" w:lineRule="exact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17 184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 w:after="20" w:line="180" w:lineRule="exact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18 834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17 076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14 608</w:t>
            </w: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15 255</w:t>
            </w: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4A32">
              <w:rPr>
                <w:rFonts w:ascii="Arial Narrow" w:hAnsi="Arial Narrow"/>
                <w:color w:val="000000"/>
                <w:lang w:val="en-GB"/>
              </w:rPr>
              <w:t>15 100</w:t>
            </w:r>
          </w:p>
        </w:tc>
      </w:tr>
      <w:tr w:rsidR="00144A68" w:rsidRPr="003A6B3D" w:rsidTr="00894B17">
        <w:trPr>
          <w:trHeight w:val="227"/>
        </w:trPr>
        <w:tc>
          <w:tcPr>
            <w:tcW w:w="21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 w:after="20"/>
              <w:jc w:val="left"/>
              <w:rPr>
                <w:color w:val="000000"/>
                <w:spacing w:val="-2"/>
              </w:rPr>
            </w:pPr>
            <w:r w:rsidRPr="003A6B3D">
              <w:rPr>
                <w:color w:val="000000"/>
                <w:spacing w:val="-2"/>
              </w:rPr>
              <w:t>z toho v súkromnom sektore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 w:after="20" w:line="180" w:lineRule="exact"/>
              <w:rPr>
                <w:color w:val="000000"/>
              </w:rPr>
            </w:pPr>
            <w:r w:rsidRPr="003A6B3D">
              <w:rPr>
                <w:color w:val="000000"/>
              </w:rPr>
              <w:t>b. j.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 w:after="20" w:line="180" w:lineRule="exact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13 318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 w:after="20" w:line="180" w:lineRule="exact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14 552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 w:after="20" w:line="180" w:lineRule="exact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16 478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14 557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13 040</w:t>
            </w: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13 710</w:t>
            </w: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4A32">
              <w:rPr>
                <w:rFonts w:ascii="Arial Narrow" w:hAnsi="Arial Narrow"/>
                <w:color w:val="000000"/>
                <w:lang w:val="en-GB"/>
              </w:rPr>
              <w:t>14 035</w:t>
            </w:r>
          </w:p>
        </w:tc>
      </w:tr>
      <w:tr w:rsidR="00144A68" w:rsidRPr="003A6B3D" w:rsidTr="00C855C4">
        <w:trPr>
          <w:trHeight w:val="227"/>
        </w:trPr>
        <w:tc>
          <w:tcPr>
            <w:tcW w:w="21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 w:after="20"/>
              <w:jc w:val="left"/>
              <w:rPr>
                <w:color w:val="000000"/>
              </w:rPr>
            </w:pPr>
            <w:r w:rsidRPr="003A6B3D">
              <w:rPr>
                <w:color w:val="000000"/>
              </w:rPr>
              <w:t xml:space="preserve">Dokončené byty na 1 000 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 w:after="20" w:line="180" w:lineRule="exact"/>
              <w:rPr>
                <w:rFonts w:cs="Times New Roman"/>
                <w:color w:val="000000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 w:after="20" w:line="18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 w:after="20" w:line="18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 w:after="20" w:line="18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</w:tr>
      <w:tr w:rsidR="00144A68" w:rsidRPr="003A6B3D" w:rsidTr="00C855C4">
        <w:trPr>
          <w:trHeight w:val="227"/>
        </w:trPr>
        <w:tc>
          <w:tcPr>
            <w:tcW w:w="21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 w:after="20"/>
              <w:jc w:val="left"/>
              <w:rPr>
                <w:color w:val="000000"/>
              </w:rPr>
            </w:pPr>
            <w:r w:rsidRPr="003A6B3D">
              <w:rPr>
                <w:color w:val="000000"/>
              </w:rPr>
              <w:t xml:space="preserve">  obyvateľov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 w:after="20" w:line="180" w:lineRule="exact"/>
              <w:rPr>
                <w:color w:val="000000"/>
              </w:rPr>
            </w:pPr>
            <w:r w:rsidRPr="003A6B3D">
              <w:rPr>
                <w:color w:val="000000"/>
              </w:rPr>
              <w:t>b. j.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 w:after="20" w:line="180" w:lineRule="exact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3,1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 w:after="20" w:line="180" w:lineRule="exact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3,2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 w:after="20" w:line="180" w:lineRule="exact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3,5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3,1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2,7</w:t>
            </w: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2,8</w:t>
            </w: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4A32">
              <w:rPr>
                <w:rFonts w:ascii="Arial Narrow" w:hAnsi="Arial Narrow"/>
                <w:color w:val="000000"/>
                <w:lang w:val="en-GB"/>
              </w:rPr>
              <w:t>2,8</w:t>
            </w:r>
          </w:p>
        </w:tc>
      </w:tr>
      <w:tr w:rsidR="00144A68" w:rsidRPr="003A6B3D" w:rsidTr="00C855C4">
        <w:trPr>
          <w:trHeight w:val="227"/>
        </w:trPr>
        <w:tc>
          <w:tcPr>
            <w:tcW w:w="21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 w:after="20"/>
              <w:jc w:val="left"/>
              <w:rPr>
                <w:color w:val="000000"/>
              </w:rPr>
            </w:pPr>
            <w:r w:rsidRPr="003A6B3D">
              <w:rPr>
                <w:color w:val="000000"/>
              </w:rPr>
              <w:t xml:space="preserve">Priemerná obytná plocha 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 w:after="20" w:line="180" w:lineRule="exact"/>
              <w:rPr>
                <w:rFonts w:cs="Times New Roman"/>
                <w:color w:val="000000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 w:after="20" w:line="18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 w:after="20" w:line="18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 w:after="20" w:line="18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</w:tr>
      <w:tr w:rsidR="00144A68" w:rsidRPr="003A6B3D" w:rsidTr="00C855C4">
        <w:trPr>
          <w:trHeight w:val="227"/>
        </w:trPr>
        <w:tc>
          <w:tcPr>
            <w:tcW w:w="214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 w:after="20"/>
              <w:jc w:val="left"/>
              <w:rPr>
                <w:color w:val="000000"/>
                <w:spacing w:val="-2"/>
              </w:rPr>
            </w:pPr>
            <w:r w:rsidRPr="003A6B3D">
              <w:rPr>
                <w:color w:val="000000"/>
                <w:spacing w:val="-2"/>
              </w:rPr>
              <w:t xml:space="preserve">  </w:t>
            </w:r>
            <w:r w:rsidRPr="003A6B3D">
              <w:rPr>
                <w:color w:val="000000"/>
              </w:rPr>
              <w:t>dokončeného</w:t>
            </w:r>
            <w:r w:rsidRPr="003A6B3D">
              <w:rPr>
                <w:color w:val="000000"/>
                <w:spacing w:val="-2"/>
              </w:rPr>
              <w:t xml:space="preserve"> bytu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pStyle w:val="Pta"/>
              <w:tabs>
                <w:tab w:val="clear" w:pos="4153"/>
                <w:tab w:val="clear" w:pos="8306"/>
              </w:tabs>
              <w:spacing w:before="20" w:after="20" w:line="180" w:lineRule="exact"/>
              <w:rPr>
                <w:color w:val="000000"/>
                <w:vertAlign w:val="superscript"/>
              </w:rPr>
            </w:pPr>
            <w:r w:rsidRPr="003A6B3D">
              <w:rPr>
                <w:color w:val="000000"/>
              </w:rPr>
              <w:t>m</w:t>
            </w:r>
            <w:r w:rsidRPr="003A6B3D">
              <w:rPr>
                <w:color w:val="000000"/>
                <w:vertAlign w:val="superscript"/>
              </w:rPr>
              <w:t>2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 w:after="20" w:line="180" w:lineRule="exact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70,2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 w:after="20" w:line="180" w:lineRule="exact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70,2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 w:after="20" w:line="180" w:lineRule="exact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70,2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71,5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71,8</w:t>
            </w: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3A6B3D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71,7</w:t>
            </w: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4A32">
              <w:rPr>
                <w:rFonts w:ascii="Arial Narrow" w:hAnsi="Arial Narrow"/>
                <w:color w:val="000000"/>
                <w:lang w:val="en-GB"/>
              </w:rPr>
              <w:t>73,7</w:t>
            </w:r>
          </w:p>
        </w:tc>
      </w:tr>
    </w:tbl>
    <w:p w:rsidR="00F31390" w:rsidRPr="003A6B3D" w:rsidRDefault="00F31390" w:rsidP="003A6B3D">
      <w:pPr>
        <w:tabs>
          <w:tab w:val="left" w:pos="142"/>
        </w:tabs>
        <w:spacing w:before="120"/>
        <w:ind w:left="136" w:hanging="136"/>
        <w:jc w:val="left"/>
        <w:rPr>
          <w:rFonts w:cs="Times New Roman"/>
          <w:color w:val="000000"/>
          <w:sz w:val="14"/>
          <w:szCs w:val="14"/>
          <w:vertAlign w:val="superscript"/>
        </w:rPr>
      </w:pPr>
      <w:r w:rsidRPr="003A6B3D">
        <w:rPr>
          <w:color w:val="000000"/>
          <w:sz w:val="14"/>
          <w:szCs w:val="14"/>
          <w:vertAlign w:val="superscript"/>
        </w:rPr>
        <w:t>1)</w:t>
      </w:r>
      <w:r w:rsidRPr="003A6B3D">
        <w:rPr>
          <w:color w:val="000000"/>
          <w:sz w:val="14"/>
          <w:szCs w:val="14"/>
          <w:vertAlign w:val="superscript"/>
        </w:rPr>
        <w:tab/>
      </w:r>
      <w:r w:rsidRPr="003A6B3D">
        <w:rPr>
          <w:color w:val="000000"/>
          <w:sz w:val="14"/>
          <w:szCs w:val="14"/>
        </w:rPr>
        <w:t xml:space="preserve">výpočet je založený na zmene objemu vybraných výrobkov v naturálnom vyjadrení a na dvojstupňovom váhovom </w:t>
      </w:r>
      <w:r w:rsidRPr="003A6B3D">
        <w:rPr>
          <w:color w:val="000000"/>
          <w:sz w:val="14"/>
          <w:szCs w:val="14"/>
        </w:rPr>
        <w:br/>
        <w:t>systéme podľa metodiky platnej v Európskej únii; údaje boli pred výpočtom očistené k 31. 12. 2019 od vplyvu počtu pracovných dní</w:t>
      </w:r>
    </w:p>
    <w:p w:rsidR="001E146D" w:rsidRPr="003A6B3D" w:rsidRDefault="001E146D" w:rsidP="003A6B3D">
      <w:pPr>
        <w:jc w:val="right"/>
        <w:rPr>
          <w:color w:val="000000"/>
        </w:rPr>
      </w:pPr>
      <w:r w:rsidRPr="003A6B3D">
        <w:rPr>
          <w:rFonts w:cs="Times New Roman"/>
          <w:color w:val="000000"/>
        </w:rPr>
        <w:br w:type="page"/>
      </w:r>
      <w:r w:rsidRPr="003A6B3D">
        <w:rPr>
          <w:color w:val="000000"/>
        </w:rPr>
        <w:lastRenderedPageBreak/>
        <w:t>6</w:t>
      </w:r>
      <w:r w:rsidRPr="003A6B3D">
        <w:rPr>
          <w:color w:val="000000"/>
          <w:vertAlign w:val="superscript"/>
        </w:rPr>
        <w:t>th</w:t>
      </w:r>
      <w:r w:rsidRPr="003A6B3D">
        <w:rPr>
          <w:color w:val="000000"/>
        </w:rPr>
        <w:t xml:space="preserve"> continuation</w:t>
      </w:r>
    </w:p>
    <w:tbl>
      <w:tblPr>
        <w:tblW w:w="7720" w:type="dxa"/>
        <w:tblInd w:w="56" w:type="dxa"/>
        <w:tblBorders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74"/>
        <w:gridCol w:w="674"/>
        <w:gridCol w:w="674"/>
        <w:gridCol w:w="674"/>
        <w:gridCol w:w="674"/>
        <w:gridCol w:w="673"/>
        <w:gridCol w:w="679"/>
        <w:gridCol w:w="795"/>
        <w:gridCol w:w="2194"/>
        <w:gridCol w:w="9"/>
      </w:tblGrid>
      <w:tr w:rsidR="000A39F1" w:rsidRPr="003A6B3D" w:rsidTr="00316A6E">
        <w:trPr>
          <w:gridAfter w:val="1"/>
          <w:wAfter w:w="9" w:type="dxa"/>
        </w:trPr>
        <w:tc>
          <w:tcPr>
            <w:tcW w:w="67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0A39F1" w:rsidRPr="00555A3E" w:rsidRDefault="000A39F1" w:rsidP="000A39F1">
            <w:pPr>
              <w:spacing w:before="220" w:after="200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2014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A39F1" w:rsidRPr="00555A3E" w:rsidRDefault="000A39F1" w:rsidP="000A39F1">
            <w:pPr>
              <w:spacing w:before="220" w:after="200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2015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A39F1" w:rsidRPr="00555A3E" w:rsidRDefault="000A39F1" w:rsidP="000A39F1">
            <w:pPr>
              <w:spacing w:before="220" w:after="200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2016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A39F1" w:rsidRPr="00555A3E" w:rsidRDefault="000A39F1" w:rsidP="000A39F1">
            <w:pPr>
              <w:spacing w:before="220" w:after="200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2017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A39F1" w:rsidRPr="00555A3E" w:rsidRDefault="000A39F1" w:rsidP="000A39F1">
            <w:pPr>
              <w:spacing w:before="220" w:after="200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2018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A39F1" w:rsidRPr="00555A3E" w:rsidRDefault="000A39F1" w:rsidP="000A39F1">
            <w:pPr>
              <w:spacing w:before="220" w:after="200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2019</w:t>
            </w:r>
          </w:p>
        </w:tc>
        <w:tc>
          <w:tcPr>
            <w:tcW w:w="6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A39F1" w:rsidRPr="00555A3E" w:rsidRDefault="000A39F1" w:rsidP="000A39F1">
            <w:pPr>
              <w:spacing w:before="220" w:after="200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2020</w:t>
            </w:r>
          </w:p>
        </w:tc>
        <w:tc>
          <w:tcPr>
            <w:tcW w:w="7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A39F1" w:rsidRPr="003A6B3D" w:rsidRDefault="000A39F1" w:rsidP="000A39F1">
            <w:pPr>
              <w:spacing w:before="220" w:after="200"/>
              <w:rPr>
                <w:color w:val="000000"/>
                <w:lang w:val="en-GB"/>
              </w:rPr>
            </w:pPr>
            <w:r w:rsidRPr="003A6B3D">
              <w:rPr>
                <w:color w:val="000000"/>
                <w:lang w:val="en-GB"/>
              </w:rPr>
              <w:t>Unit</w:t>
            </w:r>
          </w:p>
        </w:tc>
        <w:tc>
          <w:tcPr>
            <w:tcW w:w="219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0A39F1" w:rsidRPr="003A6B3D" w:rsidRDefault="000A39F1" w:rsidP="000A39F1">
            <w:pPr>
              <w:spacing w:before="220" w:after="200"/>
              <w:ind w:right="-57"/>
              <w:jc w:val="left"/>
              <w:rPr>
                <w:color w:val="000000"/>
                <w:lang w:val="en-GB"/>
              </w:rPr>
            </w:pPr>
            <w:r w:rsidRPr="003A6B3D">
              <w:rPr>
                <w:color w:val="000000"/>
                <w:lang w:val="en-GB"/>
              </w:rPr>
              <w:t>Indicator</w:t>
            </w:r>
          </w:p>
        </w:tc>
      </w:tr>
      <w:tr w:rsidR="008E7714" w:rsidRPr="003A6B3D" w:rsidTr="00316A6E">
        <w:trPr>
          <w:gridAfter w:val="1"/>
          <w:wAfter w:w="9" w:type="dxa"/>
        </w:trPr>
        <w:tc>
          <w:tcPr>
            <w:tcW w:w="4722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7714" w:rsidRPr="003A6B3D" w:rsidRDefault="008E7714" w:rsidP="003A6B3D">
            <w:pPr>
              <w:spacing w:before="120" w:after="120"/>
              <w:jc w:val="left"/>
              <w:rPr>
                <w:color w:val="000000"/>
                <w:lang w:val="en-GB"/>
              </w:rPr>
            </w:pPr>
            <w:r w:rsidRPr="003A6B3D">
              <w:rPr>
                <w:color w:val="000000"/>
                <w:lang w:val="en-GB"/>
              </w:rPr>
              <w:t>Agriculture</w:t>
            </w: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714" w:rsidRPr="003A6B3D" w:rsidRDefault="008E7714" w:rsidP="003A6B3D">
            <w:pPr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E7714" w:rsidRPr="003A6B3D" w:rsidRDefault="008E7714" w:rsidP="003A6B3D">
            <w:pPr>
              <w:jc w:val="left"/>
              <w:rPr>
                <w:rFonts w:cs="Times New Roman"/>
                <w:color w:val="000000"/>
                <w:lang w:val="en-GB"/>
              </w:rPr>
            </w:pPr>
          </w:p>
        </w:tc>
      </w:tr>
      <w:tr w:rsidR="008E7714" w:rsidRPr="003A6B3D" w:rsidTr="00983BB5">
        <w:trPr>
          <w:gridAfter w:val="1"/>
          <w:wAfter w:w="9" w:type="dxa"/>
        </w:trPr>
        <w:tc>
          <w:tcPr>
            <w:tcW w:w="67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E7714" w:rsidRPr="003A6B3D" w:rsidRDefault="008E7714" w:rsidP="003A6B3D">
            <w:pPr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714" w:rsidRPr="003A6B3D" w:rsidRDefault="008E7714" w:rsidP="003A6B3D">
            <w:pPr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714" w:rsidRPr="003A6B3D" w:rsidRDefault="008E7714" w:rsidP="003A6B3D">
            <w:pPr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714" w:rsidRPr="003A6B3D" w:rsidRDefault="008E7714" w:rsidP="003A6B3D">
            <w:pPr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714" w:rsidRPr="003A6B3D" w:rsidRDefault="008E7714" w:rsidP="003A6B3D">
            <w:pPr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714" w:rsidRPr="003A6B3D" w:rsidRDefault="008E7714" w:rsidP="003A6B3D">
            <w:pPr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714" w:rsidRPr="003A6B3D" w:rsidRDefault="008E7714" w:rsidP="003A6B3D">
            <w:pPr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714" w:rsidRPr="003A6B3D" w:rsidRDefault="008E7714" w:rsidP="003A6B3D">
            <w:pPr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E7714" w:rsidRPr="003A6B3D" w:rsidRDefault="008E7714" w:rsidP="003A6B3D">
            <w:pPr>
              <w:ind w:right="-57"/>
              <w:jc w:val="left"/>
              <w:rPr>
                <w:rFonts w:cs="Times New Roman"/>
                <w:color w:val="000000"/>
                <w:lang w:val="en-GB"/>
              </w:rPr>
            </w:pPr>
            <w:r w:rsidRPr="003A6B3D">
              <w:rPr>
                <w:color w:val="000000"/>
                <w:lang w:val="en-GB"/>
              </w:rPr>
              <w:t xml:space="preserve">    Average annual egg-laying</w:t>
            </w:r>
          </w:p>
        </w:tc>
      </w:tr>
      <w:tr w:rsidR="000A39F1" w:rsidRPr="003A6B3D" w:rsidTr="00894B17">
        <w:trPr>
          <w:gridAfter w:val="1"/>
          <w:wAfter w:w="9" w:type="dxa"/>
        </w:trPr>
        <w:tc>
          <w:tcPr>
            <w:tcW w:w="67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</w:rPr>
            </w:pPr>
            <w:r w:rsidRPr="003A6B3D">
              <w:rPr>
                <w:rFonts w:ascii="Arial Narrow" w:hAnsi="Arial Narrow"/>
                <w:color w:val="000000"/>
              </w:rPr>
              <w:t>192,5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</w:rPr>
            </w:pPr>
            <w:r w:rsidRPr="003A6B3D">
              <w:rPr>
                <w:rFonts w:ascii="Arial Narrow" w:hAnsi="Arial Narrow"/>
                <w:color w:val="000000"/>
              </w:rPr>
              <w:t>197,7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</w:rPr>
            </w:pPr>
            <w:r w:rsidRPr="003A6B3D">
              <w:rPr>
                <w:rFonts w:ascii="Arial Narrow" w:hAnsi="Arial Narrow"/>
                <w:color w:val="000000"/>
              </w:rPr>
              <w:t>200,2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  <w:vertAlign w:val="superscript"/>
              </w:rPr>
            </w:pPr>
            <w:r w:rsidRPr="003A6B3D">
              <w:rPr>
                <w:rFonts w:ascii="Arial Narrow" w:hAnsi="Arial Narrow"/>
                <w:color w:val="000000"/>
                <w:vertAlign w:val="superscript"/>
              </w:rPr>
              <w:t xml:space="preserve">2) </w:t>
            </w:r>
            <w:r w:rsidRPr="003A6B3D">
              <w:rPr>
                <w:rFonts w:ascii="Arial Narrow" w:hAnsi="Arial Narrow"/>
                <w:color w:val="000000"/>
              </w:rPr>
              <w:t>200,5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</w:rPr>
            </w:pPr>
            <w:r w:rsidRPr="003A6B3D">
              <w:rPr>
                <w:rFonts w:ascii="Arial Narrow" w:hAnsi="Arial Narrow"/>
                <w:color w:val="000000"/>
              </w:rPr>
              <w:t>203,8</w:t>
            </w: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</w:rPr>
            </w:pPr>
            <w:r w:rsidRPr="003A6B3D">
              <w:rPr>
                <w:rFonts w:ascii="Arial Narrow" w:hAnsi="Arial Narrow"/>
                <w:color w:val="000000"/>
              </w:rPr>
              <w:t>200,7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</w:rPr>
            </w:pP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rPr>
                <w:color w:val="000000"/>
                <w:lang w:val="en-GB"/>
              </w:rPr>
            </w:pPr>
            <w:r w:rsidRPr="003A6B3D">
              <w:rPr>
                <w:color w:val="000000"/>
                <w:lang w:val="en-GB"/>
              </w:rPr>
              <w:t>Pieces</w:t>
            </w:r>
          </w:p>
        </w:tc>
        <w:tc>
          <w:tcPr>
            <w:tcW w:w="21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39F1" w:rsidRPr="003A6B3D" w:rsidRDefault="000A39F1" w:rsidP="000A39F1">
            <w:pPr>
              <w:ind w:right="-57"/>
              <w:jc w:val="left"/>
              <w:rPr>
                <w:color w:val="000000"/>
                <w:lang w:val="en-GB"/>
              </w:rPr>
            </w:pPr>
            <w:r w:rsidRPr="003A6B3D">
              <w:rPr>
                <w:color w:val="000000"/>
                <w:lang w:val="en-GB"/>
              </w:rPr>
              <w:t xml:space="preserve">      per 1 hen</w:t>
            </w:r>
          </w:p>
        </w:tc>
      </w:tr>
      <w:tr w:rsidR="000A39F1" w:rsidRPr="003A6B3D" w:rsidTr="00894B17">
        <w:trPr>
          <w:gridAfter w:val="1"/>
          <w:wAfter w:w="9" w:type="dxa"/>
        </w:trPr>
        <w:tc>
          <w:tcPr>
            <w:tcW w:w="67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</w:rPr>
            </w:pP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</w:rPr>
            </w:pP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39F1" w:rsidRPr="003A6B3D" w:rsidRDefault="000A39F1" w:rsidP="000A39F1">
            <w:pPr>
              <w:ind w:right="-57"/>
              <w:jc w:val="left"/>
              <w:rPr>
                <w:color w:val="000000"/>
                <w:lang w:val="en-GB"/>
              </w:rPr>
            </w:pPr>
            <w:r w:rsidRPr="003A6B3D">
              <w:rPr>
                <w:color w:val="000000"/>
                <w:lang w:val="en-GB"/>
              </w:rPr>
              <w:t xml:space="preserve">    Reared calves per 100</w:t>
            </w:r>
          </w:p>
        </w:tc>
      </w:tr>
      <w:tr w:rsidR="000A39F1" w:rsidRPr="003A6B3D" w:rsidTr="00894B17">
        <w:trPr>
          <w:gridAfter w:val="1"/>
          <w:wAfter w:w="9" w:type="dxa"/>
        </w:trPr>
        <w:tc>
          <w:tcPr>
            <w:tcW w:w="67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</w:rPr>
            </w:pPr>
            <w:r w:rsidRPr="003A6B3D">
              <w:rPr>
                <w:rFonts w:ascii="Arial Narrow" w:hAnsi="Arial Narrow"/>
                <w:color w:val="000000"/>
              </w:rPr>
              <w:t>81,87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</w:rPr>
            </w:pPr>
            <w:r w:rsidRPr="003A6B3D">
              <w:rPr>
                <w:rFonts w:ascii="Arial Narrow" w:hAnsi="Arial Narrow"/>
                <w:color w:val="000000"/>
              </w:rPr>
              <w:t>82,06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</w:rPr>
            </w:pPr>
            <w:r w:rsidRPr="003A6B3D">
              <w:rPr>
                <w:rFonts w:ascii="Arial Narrow" w:hAnsi="Arial Narrow"/>
                <w:color w:val="000000"/>
              </w:rPr>
              <w:t>83,34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</w:rPr>
            </w:pPr>
            <w:r w:rsidRPr="003A6B3D">
              <w:rPr>
                <w:rFonts w:ascii="Arial Narrow" w:hAnsi="Arial Narrow"/>
                <w:color w:val="000000"/>
              </w:rPr>
              <w:t>80,63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</w:rPr>
            </w:pPr>
            <w:r w:rsidRPr="003A6B3D">
              <w:rPr>
                <w:rFonts w:ascii="Arial Narrow" w:hAnsi="Arial Narrow"/>
                <w:color w:val="000000"/>
              </w:rPr>
              <w:t>81,50</w:t>
            </w: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</w:rPr>
            </w:pPr>
            <w:r w:rsidRPr="003A6B3D">
              <w:rPr>
                <w:rFonts w:ascii="Arial Narrow" w:hAnsi="Arial Narrow"/>
                <w:color w:val="000000"/>
              </w:rPr>
              <w:t>82,13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</w:rPr>
            </w:pP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Heads</w:t>
            </w:r>
          </w:p>
        </w:tc>
        <w:tc>
          <w:tcPr>
            <w:tcW w:w="21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39F1" w:rsidRPr="003A6B3D" w:rsidRDefault="000A39F1" w:rsidP="000A39F1">
            <w:pPr>
              <w:ind w:right="-57"/>
              <w:jc w:val="left"/>
              <w:rPr>
                <w:rFonts w:cs="Times New Roman"/>
                <w:color w:val="000000"/>
                <w:lang w:val="en-GB"/>
              </w:rPr>
            </w:pPr>
            <w:r w:rsidRPr="003A6B3D">
              <w:rPr>
                <w:color w:val="000000"/>
                <w:lang w:val="en-GB"/>
              </w:rPr>
              <w:t xml:space="preserve">      cows</w:t>
            </w:r>
          </w:p>
        </w:tc>
      </w:tr>
      <w:tr w:rsidR="000A39F1" w:rsidRPr="003A6B3D" w:rsidTr="00894B17">
        <w:trPr>
          <w:gridAfter w:val="1"/>
          <w:wAfter w:w="9" w:type="dxa"/>
        </w:trPr>
        <w:tc>
          <w:tcPr>
            <w:tcW w:w="67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</w:rPr>
            </w:pP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</w:rPr>
            </w:pP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rPr>
                <w:color w:val="000000"/>
                <w:lang w:val="en-GB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39F1" w:rsidRPr="003A6B3D" w:rsidRDefault="000A39F1" w:rsidP="000A39F1">
            <w:pPr>
              <w:spacing w:before="10"/>
              <w:ind w:right="-57"/>
              <w:jc w:val="left"/>
              <w:rPr>
                <w:rFonts w:cs="Times New Roman"/>
                <w:color w:val="000000"/>
                <w:lang w:val="en-GB"/>
              </w:rPr>
            </w:pPr>
          </w:p>
        </w:tc>
      </w:tr>
      <w:tr w:rsidR="000A39F1" w:rsidRPr="003A6B3D" w:rsidTr="00894B17">
        <w:trPr>
          <w:gridAfter w:val="1"/>
          <w:wAfter w:w="9" w:type="dxa"/>
        </w:trPr>
        <w:tc>
          <w:tcPr>
            <w:tcW w:w="67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</w:rPr>
            </w:pPr>
            <w:r w:rsidRPr="003A6B3D">
              <w:rPr>
                <w:rFonts w:ascii="Arial Narrow" w:hAnsi="Arial Narrow"/>
                <w:color w:val="000000"/>
              </w:rPr>
              <w:t>23,38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</w:rPr>
            </w:pPr>
            <w:r w:rsidRPr="003A6B3D">
              <w:rPr>
                <w:rFonts w:ascii="Arial Narrow" w:hAnsi="Arial Narrow"/>
                <w:color w:val="000000"/>
              </w:rPr>
              <w:t>23,62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</w:rPr>
            </w:pPr>
            <w:r w:rsidRPr="003A6B3D">
              <w:rPr>
                <w:rFonts w:ascii="Arial Narrow" w:hAnsi="Arial Narrow"/>
                <w:color w:val="000000"/>
              </w:rPr>
              <w:t>25,54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</w:rPr>
            </w:pPr>
            <w:r w:rsidRPr="003A6B3D">
              <w:rPr>
                <w:rFonts w:ascii="Arial Narrow" w:hAnsi="Arial Narrow"/>
                <w:color w:val="000000"/>
              </w:rPr>
              <w:t>26,64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</w:rPr>
            </w:pPr>
            <w:r w:rsidRPr="003A6B3D">
              <w:rPr>
                <w:rFonts w:ascii="Arial Narrow" w:hAnsi="Arial Narrow"/>
                <w:color w:val="000000"/>
              </w:rPr>
              <w:t>27,83</w:t>
            </w: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</w:rPr>
            </w:pPr>
            <w:r w:rsidRPr="003A6B3D">
              <w:rPr>
                <w:rFonts w:ascii="Arial Narrow" w:hAnsi="Arial Narrow"/>
                <w:color w:val="000000"/>
              </w:rPr>
              <w:t>28,89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spacing w:before="20"/>
              <w:jc w:val="right"/>
              <w:rPr>
                <w:rFonts w:ascii="Arial Narrow" w:hAnsi="Arial Narrow"/>
                <w:color w:val="000000"/>
              </w:rPr>
            </w:pP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0A39F1" w:rsidRPr="003A6B3D" w:rsidRDefault="000A39F1" w:rsidP="000A39F1">
            <w:pPr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Heads</w:t>
            </w:r>
          </w:p>
        </w:tc>
        <w:tc>
          <w:tcPr>
            <w:tcW w:w="21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0A39F1" w:rsidRPr="003A6B3D" w:rsidRDefault="000A39F1" w:rsidP="000A39F1">
            <w:pPr>
              <w:spacing w:before="10"/>
              <w:ind w:right="-57"/>
              <w:jc w:val="left"/>
              <w:rPr>
                <w:rFonts w:cs="Times New Roman"/>
                <w:color w:val="000000"/>
                <w:lang w:val="en-GB"/>
              </w:rPr>
            </w:pPr>
            <w:r w:rsidRPr="003A6B3D">
              <w:rPr>
                <w:color w:val="000000"/>
                <w:lang w:val="en-GB"/>
              </w:rPr>
              <w:t xml:space="preserve">    Reared piglets per 1 sow</w:t>
            </w:r>
          </w:p>
        </w:tc>
      </w:tr>
      <w:tr w:rsidR="008E7714" w:rsidRPr="003A6B3D" w:rsidTr="00885540">
        <w:trPr>
          <w:gridAfter w:val="1"/>
          <w:wAfter w:w="9" w:type="dxa"/>
        </w:trPr>
        <w:tc>
          <w:tcPr>
            <w:tcW w:w="4722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7714" w:rsidRPr="003A6B3D" w:rsidRDefault="008E7714" w:rsidP="003A6B3D">
            <w:pPr>
              <w:spacing w:before="120" w:after="120"/>
              <w:jc w:val="left"/>
              <w:rPr>
                <w:color w:val="000000"/>
                <w:lang w:val="en-GB"/>
              </w:rPr>
            </w:pPr>
            <w:r w:rsidRPr="003A6B3D">
              <w:rPr>
                <w:color w:val="000000"/>
                <w:lang w:val="en-GB"/>
              </w:rPr>
              <w:t>Forestry</w:t>
            </w: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E7714" w:rsidRPr="003A6B3D" w:rsidRDefault="008E7714" w:rsidP="003A6B3D">
            <w:pPr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E7714" w:rsidRPr="003A6B3D" w:rsidRDefault="008E7714" w:rsidP="003A6B3D">
            <w:pPr>
              <w:jc w:val="left"/>
              <w:rPr>
                <w:rFonts w:cs="Times New Roman"/>
                <w:color w:val="000000"/>
                <w:lang w:val="en-GB"/>
              </w:rPr>
            </w:pPr>
          </w:p>
        </w:tc>
      </w:tr>
      <w:tr w:rsidR="00CC0F3B" w:rsidRPr="003A6B3D" w:rsidTr="00885540">
        <w:trPr>
          <w:gridAfter w:val="1"/>
          <w:wAfter w:w="9" w:type="dxa"/>
          <w:trHeight w:val="181"/>
        </w:trPr>
        <w:tc>
          <w:tcPr>
            <w:tcW w:w="67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9 417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9 143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9 321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9 393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9 865</w:t>
            </w: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9 218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60"/>
              <w:ind w:left="-57" w:right="-57"/>
              <w:rPr>
                <w:rFonts w:cs="Times New Roman"/>
                <w:color w:val="000000"/>
                <w:lang w:val="en-GB"/>
              </w:rPr>
            </w:pPr>
            <w:r w:rsidRPr="003A6B3D">
              <w:rPr>
                <w:color w:val="000000"/>
                <w:lang w:val="en-GB"/>
              </w:rPr>
              <w:t>Thous. m</w:t>
            </w:r>
            <w:r w:rsidRPr="003A6B3D">
              <w:rPr>
                <w:color w:val="000000"/>
                <w:vertAlign w:val="superscript"/>
                <w:lang w:val="en-GB"/>
              </w:rPr>
              <w:t>3</w:t>
            </w:r>
          </w:p>
        </w:tc>
        <w:tc>
          <w:tcPr>
            <w:tcW w:w="21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C0F3B" w:rsidRPr="003A6B3D" w:rsidRDefault="00CC0F3B" w:rsidP="00CC0F3B">
            <w:pPr>
              <w:spacing w:before="60"/>
              <w:jc w:val="left"/>
              <w:rPr>
                <w:color w:val="000000"/>
                <w:lang w:val="en-GB"/>
              </w:rPr>
            </w:pPr>
            <w:r w:rsidRPr="003A6B3D">
              <w:rPr>
                <w:color w:val="000000"/>
                <w:lang w:val="en-GB"/>
              </w:rPr>
              <w:t xml:space="preserve">Logging </w:t>
            </w:r>
          </w:p>
        </w:tc>
      </w:tr>
      <w:tr w:rsidR="00CC0F3B" w:rsidRPr="003A6B3D" w:rsidTr="00885540">
        <w:trPr>
          <w:gridAfter w:val="1"/>
          <w:wAfter w:w="9" w:type="dxa"/>
        </w:trPr>
        <w:tc>
          <w:tcPr>
            <w:tcW w:w="67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10 751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10 257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18 060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16 699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17 388</w:t>
            </w: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3A6B3D">
              <w:rPr>
                <w:rFonts w:ascii="Arial Narrow" w:hAnsi="Arial Narrow"/>
                <w:color w:val="000000"/>
                <w:lang w:val="en-GB"/>
              </w:rPr>
              <w:t>17 017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ind w:right="-57"/>
              <w:rPr>
                <w:color w:val="000000"/>
                <w:lang w:val="en-GB"/>
              </w:rPr>
            </w:pPr>
            <w:r w:rsidRPr="003A6B3D">
              <w:rPr>
                <w:color w:val="000000"/>
                <w:lang w:val="en-GB"/>
              </w:rPr>
              <w:t>ha</w:t>
            </w:r>
          </w:p>
        </w:tc>
        <w:tc>
          <w:tcPr>
            <w:tcW w:w="21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C0F3B" w:rsidRPr="003A6B3D" w:rsidRDefault="00CC0F3B" w:rsidP="00CC0F3B">
            <w:pPr>
              <w:jc w:val="left"/>
              <w:rPr>
                <w:color w:val="000000"/>
                <w:lang w:val="en-GB"/>
              </w:rPr>
            </w:pPr>
            <w:r w:rsidRPr="003A6B3D">
              <w:rPr>
                <w:color w:val="000000"/>
                <w:lang w:val="en-GB"/>
              </w:rPr>
              <w:t>Afforestation</w:t>
            </w:r>
          </w:p>
        </w:tc>
      </w:tr>
      <w:tr w:rsidR="00CC0F3B" w:rsidRPr="003A6B3D" w:rsidTr="00885540">
        <w:trPr>
          <w:gridAfter w:val="1"/>
          <w:wAfter w:w="9" w:type="dxa"/>
        </w:trPr>
        <w:tc>
          <w:tcPr>
            <w:tcW w:w="67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1 934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1 935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1 937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1 939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1 941</w:t>
            </w: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1 943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ind w:left="-57" w:right="-57"/>
              <w:rPr>
                <w:color w:val="000000"/>
                <w:lang w:val="en-GB"/>
              </w:rPr>
            </w:pPr>
            <w:r w:rsidRPr="003A6B3D">
              <w:rPr>
                <w:color w:val="000000"/>
                <w:lang w:val="en-GB"/>
              </w:rPr>
              <w:t>Thous. ha</w:t>
            </w:r>
          </w:p>
        </w:tc>
        <w:tc>
          <w:tcPr>
            <w:tcW w:w="21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C0F3B" w:rsidRPr="003A6B3D" w:rsidRDefault="00CC0F3B" w:rsidP="00CC0F3B">
            <w:pPr>
              <w:ind w:right="-57"/>
              <w:jc w:val="left"/>
              <w:rPr>
                <w:color w:val="000000"/>
                <w:lang w:val="en-GB"/>
              </w:rPr>
            </w:pPr>
            <w:r w:rsidRPr="003A6B3D">
              <w:rPr>
                <w:color w:val="000000"/>
                <w:lang w:val="en-GB"/>
              </w:rPr>
              <w:t>Tree species area in total</w:t>
            </w:r>
          </w:p>
        </w:tc>
      </w:tr>
      <w:tr w:rsidR="00CC0F3B" w:rsidRPr="003A6B3D" w:rsidTr="00885540">
        <w:trPr>
          <w:gridAfter w:val="1"/>
          <w:wAfter w:w="9" w:type="dxa"/>
        </w:trPr>
        <w:tc>
          <w:tcPr>
            <w:tcW w:w="67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ind w:left="-57" w:right="-57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C0F3B" w:rsidRPr="003A6B3D" w:rsidRDefault="00CC0F3B" w:rsidP="00CC0F3B">
            <w:pPr>
              <w:ind w:right="-57"/>
              <w:jc w:val="left"/>
              <w:rPr>
                <w:color w:val="000000"/>
                <w:lang w:val="en-GB"/>
              </w:rPr>
            </w:pPr>
            <w:r w:rsidRPr="003A6B3D">
              <w:rPr>
                <w:color w:val="000000"/>
                <w:lang w:val="en-GB"/>
              </w:rPr>
              <w:t>of which:</w:t>
            </w:r>
          </w:p>
        </w:tc>
      </w:tr>
      <w:tr w:rsidR="00CC0F3B" w:rsidRPr="003A6B3D" w:rsidTr="00885540">
        <w:trPr>
          <w:gridAfter w:val="1"/>
          <w:wAfter w:w="9" w:type="dxa"/>
        </w:trPr>
        <w:tc>
          <w:tcPr>
            <w:tcW w:w="67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738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732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727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721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716</w:t>
            </w: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708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ind w:left="-57" w:right="-57"/>
              <w:rPr>
                <w:color w:val="000000"/>
                <w:lang w:val="en-GB"/>
              </w:rPr>
            </w:pPr>
            <w:r w:rsidRPr="003A6B3D">
              <w:rPr>
                <w:color w:val="000000"/>
                <w:lang w:val="en-GB"/>
              </w:rPr>
              <w:t>Thous. ha</w:t>
            </w:r>
          </w:p>
        </w:tc>
        <w:tc>
          <w:tcPr>
            <w:tcW w:w="21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C0F3B" w:rsidRPr="003A6B3D" w:rsidRDefault="00CC0F3B" w:rsidP="00CC0F3B">
            <w:pPr>
              <w:ind w:right="-57"/>
              <w:jc w:val="left"/>
              <w:rPr>
                <w:color w:val="000000"/>
                <w:lang w:val="en-GB"/>
              </w:rPr>
            </w:pPr>
            <w:r w:rsidRPr="003A6B3D">
              <w:rPr>
                <w:color w:val="000000"/>
                <w:lang w:val="en-GB"/>
              </w:rPr>
              <w:t xml:space="preserve">  Coniferous</w:t>
            </w:r>
          </w:p>
        </w:tc>
      </w:tr>
      <w:tr w:rsidR="00CC0F3B" w:rsidRPr="003A6B3D" w:rsidTr="00885540">
        <w:trPr>
          <w:gridAfter w:val="1"/>
          <w:wAfter w:w="9" w:type="dxa"/>
        </w:trPr>
        <w:tc>
          <w:tcPr>
            <w:tcW w:w="67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1 196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1 203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1 210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1 218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1 224</w:t>
            </w: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3A6B3D">
              <w:rPr>
                <w:rFonts w:ascii="Arial Narrow" w:hAnsi="Arial Narrow" w:cs="Times New Roman"/>
                <w:color w:val="000000"/>
                <w:lang w:val="en-GB"/>
              </w:rPr>
              <w:t>1 235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3A6B3D" w:rsidRDefault="00CC0F3B" w:rsidP="00CC0F3B">
            <w:pPr>
              <w:ind w:left="-57" w:right="-57"/>
              <w:rPr>
                <w:color w:val="000000"/>
                <w:lang w:val="en-GB"/>
              </w:rPr>
            </w:pPr>
            <w:r w:rsidRPr="003A6B3D">
              <w:rPr>
                <w:color w:val="000000"/>
                <w:lang w:val="en-GB"/>
              </w:rPr>
              <w:t>Thous. ha</w:t>
            </w:r>
          </w:p>
        </w:tc>
        <w:tc>
          <w:tcPr>
            <w:tcW w:w="21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C0F3B" w:rsidRPr="003A6B3D" w:rsidRDefault="00CC0F3B" w:rsidP="00CC0F3B">
            <w:pPr>
              <w:ind w:right="-57"/>
              <w:jc w:val="left"/>
              <w:rPr>
                <w:color w:val="000000"/>
                <w:lang w:val="en-GB"/>
              </w:rPr>
            </w:pPr>
            <w:r w:rsidRPr="003A6B3D">
              <w:rPr>
                <w:color w:val="000000"/>
                <w:lang w:val="en-GB"/>
              </w:rPr>
              <w:t xml:space="preserve">  Non-coniferous</w:t>
            </w:r>
          </w:p>
        </w:tc>
      </w:tr>
      <w:tr w:rsidR="008E7714" w:rsidRPr="00411D22" w:rsidTr="00885540">
        <w:trPr>
          <w:gridAfter w:val="1"/>
          <w:wAfter w:w="9" w:type="dxa"/>
        </w:trPr>
        <w:tc>
          <w:tcPr>
            <w:tcW w:w="4722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7714" w:rsidRPr="008C558D" w:rsidRDefault="008E7714" w:rsidP="003A6B3D">
            <w:pPr>
              <w:spacing w:before="120" w:after="120"/>
              <w:jc w:val="left"/>
              <w:rPr>
                <w:rFonts w:cs="Times New Roman"/>
                <w:color w:val="000000"/>
                <w:vertAlign w:val="superscript"/>
                <w:lang w:val="en-GB"/>
              </w:rPr>
            </w:pPr>
            <w:r w:rsidRPr="003A6B3D">
              <w:rPr>
                <w:color w:val="000000"/>
                <w:lang w:val="en-GB"/>
              </w:rPr>
              <w:t>Industry</w:t>
            </w: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E7714" w:rsidRPr="008C558D" w:rsidRDefault="008E7714" w:rsidP="003A6B3D">
            <w:pPr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E7714" w:rsidRPr="008C558D" w:rsidRDefault="008E7714" w:rsidP="003A6B3D">
            <w:pPr>
              <w:jc w:val="left"/>
              <w:rPr>
                <w:rFonts w:cs="Times New Roman"/>
                <w:color w:val="000000"/>
                <w:lang w:val="en-GB"/>
              </w:rPr>
            </w:pPr>
          </w:p>
        </w:tc>
      </w:tr>
      <w:tr w:rsidR="008E7714" w:rsidRPr="00411D22" w:rsidTr="00D27EA0">
        <w:trPr>
          <w:gridAfter w:val="1"/>
          <w:wAfter w:w="9" w:type="dxa"/>
        </w:trPr>
        <w:tc>
          <w:tcPr>
            <w:tcW w:w="67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8E7714" w:rsidRPr="00411D22" w:rsidRDefault="008E7714" w:rsidP="00656536">
            <w:pPr>
              <w:spacing w:before="40"/>
              <w:jc w:val="right"/>
              <w:rPr>
                <w:rFonts w:cs="Times New Roman"/>
                <w:color w:val="000000"/>
                <w:highlight w:val="yellow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E7714" w:rsidRPr="00411D22" w:rsidRDefault="008E7714" w:rsidP="00656536">
            <w:pPr>
              <w:spacing w:before="40"/>
              <w:jc w:val="right"/>
              <w:rPr>
                <w:rFonts w:cs="Times New Roman"/>
                <w:color w:val="000000"/>
                <w:highlight w:val="yellow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E7714" w:rsidRPr="00411D22" w:rsidRDefault="008E7714" w:rsidP="00656536">
            <w:pPr>
              <w:spacing w:before="40"/>
              <w:jc w:val="right"/>
              <w:rPr>
                <w:rFonts w:cs="Times New Roman"/>
                <w:color w:val="000000"/>
                <w:highlight w:val="yellow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E7714" w:rsidRPr="00411D22" w:rsidRDefault="008E7714" w:rsidP="00656536">
            <w:pPr>
              <w:spacing w:before="40"/>
              <w:jc w:val="right"/>
              <w:rPr>
                <w:rFonts w:cs="Times New Roman"/>
                <w:color w:val="000000"/>
                <w:highlight w:val="yellow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E7714" w:rsidRPr="00411D22" w:rsidRDefault="008E7714" w:rsidP="00656536">
            <w:pPr>
              <w:spacing w:before="40"/>
              <w:jc w:val="right"/>
              <w:rPr>
                <w:rFonts w:cs="Times New Roman"/>
                <w:color w:val="000000"/>
                <w:highlight w:val="yellow"/>
                <w:lang w:val="en-GB"/>
              </w:rPr>
            </w:pP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E7714" w:rsidRPr="00411D22" w:rsidRDefault="008E7714" w:rsidP="00656536">
            <w:pPr>
              <w:spacing w:before="40"/>
              <w:jc w:val="right"/>
              <w:rPr>
                <w:rFonts w:cs="Times New Roman"/>
                <w:color w:val="000000"/>
                <w:highlight w:val="yellow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E7714" w:rsidRPr="00411D22" w:rsidRDefault="008E7714" w:rsidP="00656536">
            <w:pPr>
              <w:spacing w:before="40"/>
              <w:jc w:val="right"/>
              <w:rPr>
                <w:rFonts w:cs="Times New Roman"/>
                <w:color w:val="000000"/>
                <w:highlight w:val="yellow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E7714" w:rsidRPr="00411D22" w:rsidRDefault="008E7714" w:rsidP="00656536">
            <w:pPr>
              <w:spacing w:before="40"/>
              <w:rPr>
                <w:rFonts w:cs="Times New Roman"/>
                <w:color w:val="000000"/>
                <w:highlight w:val="yellow"/>
                <w:lang w:val="en-GB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E7714" w:rsidRPr="00411D22" w:rsidRDefault="008E7714" w:rsidP="00D27EA0">
            <w:pPr>
              <w:spacing w:before="20"/>
              <w:jc w:val="left"/>
              <w:rPr>
                <w:rFonts w:cs="Times New Roman"/>
                <w:color w:val="000000"/>
                <w:highlight w:val="yellow"/>
                <w:lang w:val="en-GB"/>
              </w:rPr>
            </w:pPr>
          </w:p>
        </w:tc>
      </w:tr>
      <w:tr w:rsidR="00CC0F3B" w:rsidRPr="00411D22" w:rsidTr="00D27EA0">
        <w:trPr>
          <w:gridAfter w:val="1"/>
          <w:wAfter w:w="9" w:type="dxa"/>
        </w:trPr>
        <w:tc>
          <w:tcPr>
            <w:tcW w:w="67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C0F3B" w:rsidRPr="00C96E19" w:rsidRDefault="00CC0F3B" w:rsidP="00CC0F3B">
            <w:pPr>
              <w:spacing w:before="4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96E19">
              <w:rPr>
                <w:rFonts w:ascii="Arial Narrow" w:hAnsi="Arial Narrow"/>
                <w:color w:val="000000"/>
                <w:lang w:val="en-GB"/>
              </w:rPr>
              <w:t>82 153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C96E19" w:rsidRDefault="00CC0F3B" w:rsidP="00CC0F3B">
            <w:pPr>
              <w:spacing w:before="4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96E19">
              <w:rPr>
                <w:rFonts w:ascii="Arial Narrow" w:hAnsi="Arial Narrow"/>
                <w:color w:val="000000"/>
                <w:lang w:val="en-GB"/>
              </w:rPr>
              <w:t>87 321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C96E19" w:rsidRDefault="00CC0F3B" w:rsidP="00CC0F3B">
            <w:pPr>
              <w:spacing w:before="4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96E19">
              <w:rPr>
                <w:rFonts w:ascii="Arial Narrow" w:hAnsi="Arial Narrow"/>
                <w:color w:val="000000"/>
                <w:lang w:val="en-GB"/>
              </w:rPr>
              <w:t>88 388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C96E19" w:rsidRDefault="00CC0F3B" w:rsidP="00CC0F3B">
            <w:pPr>
              <w:spacing w:before="4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C96E19">
              <w:rPr>
                <w:rFonts w:ascii="Arial Narrow" w:hAnsi="Arial Narrow"/>
                <w:color w:val="000000"/>
                <w:lang w:val="en-GB"/>
              </w:rPr>
              <w:t>94 409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C96E19" w:rsidRDefault="00CC0F3B" w:rsidP="00CC0F3B">
            <w:pPr>
              <w:spacing w:before="40"/>
              <w:jc w:val="right"/>
              <w:rPr>
                <w:rFonts w:ascii="Arial Narrow" w:hAnsi="Arial Narrow"/>
                <w:color w:val="000000"/>
                <w:lang w:val="en-GB"/>
              </w:rPr>
            </w:pPr>
            <w:r>
              <w:rPr>
                <w:rFonts w:ascii="Arial Narrow" w:hAnsi="Arial Narrow"/>
                <w:color w:val="000000"/>
                <w:lang w:val="en-GB"/>
              </w:rPr>
              <w:t>101 148</w:t>
            </w: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C96E19" w:rsidRDefault="00CC0F3B" w:rsidP="00CC0F3B">
            <w:pPr>
              <w:spacing w:before="40"/>
              <w:jc w:val="right"/>
              <w:rPr>
                <w:rFonts w:ascii="Arial Narrow" w:hAnsi="Arial Narrow"/>
                <w:color w:val="000000"/>
                <w:lang w:val="en-GB"/>
              </w:rPr>
            </w:pPr>
            <w:r>
              <w:rPr>
                <w:rFonts w:ascii="Arial Narrow" w:hAnsi="Arial Narrow"/>
                <w:color w:val="000000"/>
                <w:lang w:val="en-GB"/>
              </w:rPr>
              <w:t>101 303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C96E19" w:rsidRDefault="00CC0F3B" w:rsidP="00CC0F3B">
            <w:pPr>
              <w:spacing w:before="4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C96E19" w:rsidRDefault="00CC0F3B" w:rsidP="00CC0F3B">
            <w:pPr>
              <w:spacing w:before="40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Mill. EUR</w:t>
            </w:r>
          </w:p>
        </w:tc>
        <w:tc>
          <w:tcPr>
            <w:tcW w:w="21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C0F3B" w:rsidRPr="00C96E19" w:rsidRDefault="00CC0F3B" w:rsidP="00CC0F3B">
            <w:pPr>
              <w:spacing w:before="20"/>
              <w:jc w:val="lef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Turnover at current prices</w:t>
            </w:r>
          </w:p>
        </w:tc>
      </w:tr>
      <w:tr w:rsidR="00CC0F3B" w:rsidRPr="00411D22" w:rsidTr="00D27EA0">
        <w:trPr>
          <w:gridAfter w:val="1"/>
          <w:wAfter w:w="9" w:type="dxa"/>
        </w:trPr>
        <w:tc>
          <w:tcPr>
            <w:tcW w:w="67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C0F3B" w:rsidRPr="00C96E19" w:rsidRDefault="00CC0F3B" w:rsidP="00CC0F3B">
            <w:pPr>
              <w:spacing w:before="4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C96E19" w:rsidRDefault="00CC0F3B" w:rsidP="00CC0F3B">
            <w:pPr>
              <w:spacing w:before="4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C96E19" w:rsidRDefault="00CC0F3B" w:rsidP="00CC0F3B">
            <w:pPr>
              <w:spacing w:before="4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C96E19" w:rsidRDefault="00CC0F3B" w:rsidP="00CC0F3B">
            <w:pPr>
              <w:spacing w:before="4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C96E19" w:rsidRDefault="00CC0F3B" w:rsidP="00CC0F3B">
            <w:pPr>
              <w:spacing w:before="4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C96E19" w:rsidRDefault="00CC0F3B" w:rsidP="00CC0F3B">
            <w:pPr>
              <w:spacing w:before="4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C96E19" w:rsidRDefault="00CC0F3B" w:rsidP="00CC0F3B">
            <w:pPr>
              <w:spacing w:before="4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C96E19" w:rsidRDefault="00CC0F3B" w:rsidP="00CC0F3B">
            <w:pPr>
              <w:spacing w:before="40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C0F3B" w:rsidRPr="00C96E19" w:rsidRDefault="00CC0F3B" w:rsidP="00CC0F3B">
            <w:pPr>
              <w:spacing w:before="20"/>
              <w:jc w:val="left"/>
              <w:rPr>
                <w:rFonts w:cs="Times New Roman"/>
                <w:color w:val="000000"/>
                <w:lang w:val="en-GB"/>
              </w:rPr>
            </w:pPr>
          </w:p>
        </w:tc>
      </w:tr>
      <w:tr w:rsidR="00CC0F3B" w:rsidRPr="00411D22" w:rsidTr="00D27EA0">
        <w:trPr>
          <w:gridAfter w:val="1"/>
          <w:wAfter w:w="9" w:type="dxa"/>
        </w:trPr>
        <w:tc>
          <w:tcPr>
            <w:tcW w:w="67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C0F3B" w:rsidRPr="00C96E19" w:rsidRDefault="00CC0F3B" w:rsidP="00CC0F3B">
            <w:pPr>
              <w:spacing w:before="4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C96E19" w:rsidRDefault="00CC0F3B" w:rsidP="00CC0F3B">
            <w:pPr>
              <w:spacing w:before="4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C96E19" w:rsidRDefault="00CC0F3B" w:rsidP="00CC0F3B">
            <w:pPr>
              <w:spacing w:before="4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C96E19" w:rsidRDefault="00CC0F3B" w:rsidP="00CC0F3B">
            <w:pPr>
              <w:spacing w:before="4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C96E19" w:rsidRDefault="00CC0F3B" w:rsidP="00CC0F3B">
            <w:pPr>
              <w:spacing w:before="4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C96E19" w:rsidRDefault="00CC0F3B" w:rsidP="00CC0F3B">
            <w:pPr>
              <w:spacing w:before="4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C96E19" w:rsidRDefault="00CC0F3B" w:rsidP="00CC0F3B">
            <w:pPr>
              <w:spacing w:before="4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C96E19" w:rsidRDefault="00CC0F3B" w:rsidP="00CC0F3B">
            <w:pPr>
              <w:spacing w:before="40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C0F3B" w:rsidRPr="00C96E19" w:rsidRDefault="00CC0F3B" w:rsidP="00CC0F3B">
            <w:pPr>
              <w:spacing w:before="20"/>
              <w:jc w:val="lef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 xml:space="preserve">Turnover at constant prices </w:t>
            </w:r>
          </w:p>
        </w:tc>
      </w:tr>
      <w:tr w:rsidR="00CC0F3B" w:rsidRPr="00411D22" w:rsidTr="00D27EA0">
        <w:trPr>
          <w:gridAfter w:val="1"/>
          <w:wAfter w:w="9" w:type="dxa"/>
        </w:trPr>
        <w:tc>
          <w:tcPr>
            <w:tcW w:w="67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C0F3B" w:rsidRPr="00C60C67" w:rsidRDefault="00CC0F3B" w:rsidP="00CC0F3B">
            <w:pPr>
              <w:spacing w:before="40"/>
              <w:jc w:val="right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78 221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C60C67" w:rsidRDefault="00CC0F3B" w:rsidP="00CC0F3B">
            <w:pPr>
              <w:spacing w:before="40"/>
              <w:jc w:val="right"/>
              <w:rPr>
                <w:rFonts w:ascii="Arial Narrow" w:hAnsi="Arial Narrow"/>
                <w:lang w:val="en-GB"/>
              </w:rPr>
            </w:pPr>
            <w:r w:rsidRPr="00C60C67">
              <w:rPr>
                <w:rFonts w:ascii="Arial Narrow" w:hAnsi="Arial Narrow"/>
                <w:lang w:val="en-GB"/>
              </w:rPr>
              <w:t>8</w:t>
            </w:r>
            <w:r>
              <w:rPr>
                <w:rFonts w:ascii="Arial Narrow" w:hAnsi="Arial Narrow"/>
                <w:lang w:val="en-GB"/>
              </w:rPr>
              <w:t>5 014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C60C67" w:rsidRDefault="00CC0F3B" w:rsidP="00CC0F3B">
            <w:pPr>
              <w:spacing w:before="40"/>
              <w:jc w:val="right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88 617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C60C67" w:rsidRDefault="00CC0F3B" w:rsidP="00CC0F3B">
            <w:pPr>
              <w:spacing w:before="40"/>
              <w:jc w:val="right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92 752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C60C67" w:rsidRDefault="00CC0F3B" w:rsidP="00CC0F3B">
            <w:pPr>
              <w:spacing w:before="40"/>
              <w:jc w:val="right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96 469</w:t>
            </w: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C60C67" w:rsidRDefault="00CC0F3B" w:rsidP="00CC0F3B">
            <w:pPr>
              <w:spacing w:before="40"/>
              <w:jc w:val="right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95 368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C60C67" w:rsidRDefault="00CC0F3B" w:rsidP="00CC0F3B">
            <w:pPr>
              <w:spacing w:before="4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C96E19" w:rsidRDefault="00CC0F3B" w:rsidP="00CC0F3B">
            <w:pPr>
              <w:spacing w:before="40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Mill. EUR</w:t>
            </w:r>
          </w:p>
        </w:tc>
        <w:tc>
          <w:tcPr>
            <w:tcW w:w="21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C0F3B" w:rsidRPr="00C96E19" w:rsidRDefault="00CC0F3B" w:rsidP="00CC0F3B">
            <w:pPr>
              <w:spacing w:before="40"/>
              <w:ind w:right="-143"/>
              <w:jc w:val="lef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 xml:space="preserve">  December 201</w:t>
            </w:r>
            <w:r>
              <w:rPr>
                <w:color w:val="000000"/>
                <w:lang w:val="en-GB"/>
              </w:rPr>
              <w:t>5</w:t>
            </w:r>
          </w:p>
        </w:tc>
      </w:tr>
      <w:tr w:rsidR="00CC0F3B" w:rsidRPr="00411D22" w:rsidTr="00D27EA0">
        <w:trPr>
          <w:gridAfter w:val="1"/>
          <w:wAfter w:w="9" w:type="dxa"/>
        </w:trPr>
        <w:tc>
          <w:tcPr>
            <w:tcW w:w="67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C0F3B" w:rsidRPr="00C60C67" w:rsidRDefault="00CC0F3B" w:rsidP="00CC0F3B">
            <w:pPr>
              <w:spacing w:before="40"/>
              <w:jc w:val="right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102,0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C60C67" w:rsidRDefault="00CC0F3B" w:rsidP="00CC0F3B">
            <w:pPr>
              <w:spacing w:before="40"/>
              <w:jc w:val="right"/>
              <w:rPr>
                <w:rFonts w:ascii="Arial Narrow" w:hAnsi="Arial Narrow"/>
                <w:lang w:val="en-GB"/>
              </w:rPr>
            </w:pPr>
            <w:r w:rsidRPr="00C60C67">
              <w:rPr>
                <w:rFonts w:ascii="Arial Narrow" w:hAnsi="Arial Narrow"/>
                <w:lang w:val="en-GB"/>
              </w:rPr>
              <w:t>108,7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C60C67" w:rsidRDefault="00CC0F3B" w:rsidP="00CC0F3B">
            <w:pPr>
              <w:spacing w:before="40"/>
              <w:jc w:val="right"/>
              <w:rPr>
                <w:rFonts w:ascii="Arial Narrow" w:hAnsi="Arial Narrow"/>
                <w:lang w:val="en-GB"/>
              </w:rPr>
            </w:pPr>
            <w:r w:rsidRPr="00C60C67">
              <w:rPr>
                <w:rFonts w:ascii="Arial Narrow" w:hAnsi="Arial Narrow"/>
                <w:lang w:val="en-GB"/>
              </w:rPr>
              <w:t>104,</w:t>
            </w:r>
            <w:r>
              <w:rPr>
                <w:rFonts w:ascii="Arial Narrow" w:hAnsi="Arial Narrow"/>
                <w:lang w:val="en-GB"/>
              </w:rPr>
              <w:t>2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C60C67" w:rsidRDefault="00CC0F3B" w:rsidP="00CC0F3B">
            <w:pPr>
              <w:spacing w:before="40"/>
              <w:jc w:val="right"/>
              <w:rPr>
                <w:rFonts w:ascii="Arial Narrow" w:hAnsi="Arial Narrow"/>
                <w:lang w:val="en-GB"/>
              </w:rPr>
            </w:pPr>
            <w:r w:rsidRPr="00C60C67">
              <w:rPr>
                <w:rFonts w:ascii="Arial Narrow" w:hAnsi="Arial Narrow"/>
                <w:lang w:val="en-GB"/>
              </w:rPr>
              <w:t>104,</w:t>
            </w:r>
            <w:r>
              <w:rPr>
                <w:rFonts w:ascii="Arial Narrow" w:hAnsi="Arial Narrow"/>
                <w:lang w:val="en-GB"/>
              </w:rPr>
              <w:t>7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C60C67" w:rsidRDefault="00CC0F3B" w:rsidP="00CC0F3B">
            <w:pPr>
              <w:spacing w:before="40"/>
              <w:jc w:val="right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104,0</w:t>
            </w: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C60C67" w:rsidRDefault="00CC0F3B" w:rsidP="00CC0F3B">
            <w:pPr>
              <w:spacing w:before="40"/>
              <w:jc w:val="right"/>
              <w:rPr>
                <w:rFonts w:ascii="Arial Narrow" w:hAnsi="Arial Narrow"/>
                <w:lang w:val="en-GB"/>
              </w:rPr>
            </w:pPr>
            <w:r>
              <w:rPr>
                <w:rFonts w:ascii="Arial Narrow" w:hAnsi="Arial Narrow"/>
                <w:lang w:val="en-GB"/>
              </w:rPr>
              <w:t>98,9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C60C67" w:rsidRDefault="00CC0F3B" w:rsidP="00CC0F3B">
            <w:pPr>
              <w:spacing w:before="4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C96E19" w:rsidRDefault="00CC0F3B" w:rsidP="00CC0F3B">
            <w:pPr>
              <w:spacing w:before="40"/>
              <w:rPr>
                <w:color w:val="000000"/>
                <w:lang w:val="en-GB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C0F3B" w:rsidRPr="00C96E19" w:rsidRDefault="00CC0F3B" w:rsidP="00CC0F3B">
            <w:pPr>
              <w:spacing w:before="40"/>
              <w:ind w:right="-57"/>
              <w:jc w:val="lef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 xml:space="preserve">  previous year = 100</w:t>
            </w:r>
          </w:p>
        </w:tc>
      </w:tr>
      <w:tr w:rsidR="00CC0F3B" w:rsidRPr="00411D22" w:rsidTr="00D27EA0">
        <w:trPr>
          <w:gridAfter w:val="1"/>
          <w:wAfter w:w="9" w:type="dxa"/>
        </w:trPr>
        <w:tc>
          <w:tcPr>
            <w:tcW w:w="67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C0F3B" w:rsidRPr="00C60C67" w:rsidRDefault="00CC0F3B" w:rsidP="00CC0F3B">
            <w:pPr>
              <w:spacing w:before="40"/>
              <w:jc w:val="right"/>
              <w:rPr>
                <w:rFonts w:ascii="Arial Narrow" w:hAnsi="Arial Narrow" w:cs="Times New Roman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C60C67" w:rsidRDefault="00CC0F3B" w:rsidP="00CC0F3B">
            <w:pPr>
              <w:spacing w:before="40"/>
              <w:jc w:val="right"/>
              <w:rPr>
                <w:rFonts w:ascii="Arial Narrow" w:hAnsi="Arial Narrow" w:cs="Times New Roman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C60C67" w:rsidRDefault="00CC0F3B" w:rsidP="00CC0F3B">
            <w:pPr>
              <w:spacing w:before="40"/>
              <w:jc w:val="right"/>
              <w:rPr>
                <w:rFonts w:ascii="Arial Narrow" w:hAnsi="Arial Narrow" w:cs="Times New Roman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C60C67" w:rsidRDefault="00CC0F3B" w:rsidP="00CC0F3B">
            <w:pPr>
              <w:spacing w:before="40"/>
              <w:jc w:val="right"/>
              <w:rPr>
                <w:rFonts w:ascii="Arial Narrow" w:hAnsi="Arial Narrow" w:cs="Times New Roman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C60C67" w:rsidRDefault="00CC0F3B" w:rsidP="00CC0F3B">
            <w:pPr>
              <w:spacing w:before="40"/>
              <w:jc w:val="right"/>
              <w:rPr>
                <w:rFonts w:ascii="Arial Narrow" w:hAnsi="Arial Narrow" w:cs="Times New Roman"/>
                <w:lang w:val="en-GB"/>
              </w:rPr>
            </w:pP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C60C67" w:rsidRDefault="00CC0F3B" w:rsidP="00CC0F3B">
            <w:pPr>
              <w:spacing w:before="40"/>
              <w:jc w:val="right"/>
              <w:rPr>
                <w:rFonts w:ascii="Arial Narrow" w:hAnsi="Arial Narrow" w:cs="Times New Roman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C60C67" w:rsidRDefault="00CC0F3B" w:rsidP="00CC0F3B">
            <w:pPr>
              <w:spacing w:before="40"/>
              <w:jc w:val="right"/>
              <w:rPr>
                <w:rFonts w:ascii="Arial Narrow" w:hAnsi="Arial Narrow" w:cs="Times New Roman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C96E19" w:rsidRDefault="00CC0F3B" w:rsidP="00CC0F3B">
            <w:pPr>
              <w:spacing w:before="40"/>
              <w:rPr>
                <w:rFonts w:cs="Times New Roman"/>
                <w:color w:val="000000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C0F3B" w:rsidRPr="00C96E19" w:rsidRDefault="00CC0F3B" w:rsidP="00CC0F3B">
            <w:pPr>
              <w:spacing w:before="40"/>
              <w:ind w:right="-57"/>
              <w:jc w:val="left"/>
              <w:rPr>
                <w:color w:val="000000"/>
                <w:lang w:val="en-GB"/>
              </w:rPr>
            </w:pPr>
            <w:r w:rsidRPr="00C96E19">
              <w:rPr>
                <w:color w:val="000000"/>
                <w:lang w:val="en-GB"/>
              </w:rPr>
              <w:t>Industrial production</w:t>
            </w:r>
          </w:p>
        </w:tc>
      </w:tr>
      <w:tr w:rsidR="00CC0F3B" w:rsidRPr="00411D22" w:rsidTr="00D27EA0">
        <w:trPr>
          <w:gridAfter w:val="1"/>
          <w:wAfter w:w="9" w:type="dxa"/>
        </w:trPr>
        <w:tc>
          <w:tcPr>
            <w:tcW w:w="67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CC0F3B" w:rsidRPr="00032BEE" w:rsidRDefault="00CC0F3B" w:rsidP="00CC0F3B">
            <w:pPr>
              <w:spacing w:before="40"/>
              <w:jc w:val="right"/>
              <w:rPr>
                <w:rFonts w:ascii="Arial Narrow" w:hAnsi="Arial Narrow"/>
                <w:lang w:val="en-GB"/>
              </w:rPr>
            </w:pPr>
            <w:r w:rsidRPr="00032BEE">
              <w:rPr>
                <w:rFonts w:ascii="Arial Narrow" w:hAnsi="Arial Narrow"/>
                <w:lang w:val="en-GB"/>
              </w:rPr>
              <w:t>103,1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032BEE" w:rsidRDefault="00CC0F3B" w:rsidP="00CC0F3B">
            <w:pPr>
              <w:spacing w:before="40"/>
              <w:jc w:val="right"/>
              <w:rPr>
                <w:rFonts w:ascii="Arial Narrow" w:hAnsi="Arial Narrow"/>
                <w:lang w:val="en-GB"/>
              </w:rPr>
            </w:pPr>
            <w:r w:rsidRPr="00032BEE">
              <w:rPr>
                <w:rFonts w:ascii="Arial Narrow" w:hAnsi="Arial Narrow"/>
                <w:lang w:val="en-GB"/>
              </w:rPr>
              <w:t>106,7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032BEE" w:rsidRDefault="00CC0F3B" w:rsidP="00CC0F3B">
            <w:pPr>
              <w:spacing w:before="40"/>
              <w:jc w:val="right"/>
              <w:rPr>
                <w:rFonts w:ascii="Arial Narrow" w:hAnsi="Arial Narrow"/>
                <w:lang w:val="en-GB"/>
              </w:rPr>
            </w:pPr>
            <w:r w:rsidRPr="00032BEE">
              <w:rPr>
                <w:rFonts w:ascii="Arial Narrow" w:hAnsi="Arial Narrow"/>
                <w:lang w:val="en-GB"/>
              </w:rPr>
              <w:t>104,6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032BEE" w:rsidRDefault="00CC0F3B" w:rsidP="00CC0F3B">
            <w:pPr>
              <w:spacing w:before="40"/>
              <w:jc w:val="right"/>
              <w:rPr>
                <w:rFonts w:ascii="Arial Narrow" w:hAnsi="Arial Narrow"/>
                <w:lang w:val="en-GB"/>
              </w:rPr>
            </w:pPr>
            <w:r w:rsidRPr="00032BEE">
              <w:rPr>
                <w:rFonts w:ascii="Arial Narrow" w:hAnsi="Arial Narrow"/>
                <w:lang w:val="en-GB"/>
              </w:rPr>
              <w:t>103,3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032BEE" w:rsidRDefault="00CC0F3B" w:rsidP="00CC0F3B">
            <w:pPr>
              <w:spacing w:before="40"/>
              <w:jc w:val="right"/>
              <w:rPr>
                <w:rFonts w:ascii="Arial Narrow" w:hAnsi="Arial Narrow"/>
                <w:lang w:val="en-GB"/>
              </w:rPr>
            </w:pPr>
            <w:r w:rsidRPr="00032BEE">
              <w:rPr>
                <w:rFonts w:ascii="Arial Narrow" w:hAnsi="Arial Narrow"/>
                <w:lang w:val="en-GB"/>
              </w:rPr>
              <w:t>104,3</w:t>
            </w: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032BEE" w:rsidRDefault="00CC0F3B" w:rsidP="00CC0F3B">
            <w:pPr>
              <w:spacing w:before="40"/>
              <w:jc w:val="right"/>
              <w:rPr>
                <w:rFonts w:ascii="Arial Narrow" w:hAnsi="Arial Narrow"/>
                <w:lang w:val="en-GB"/>
              </w:rPr>
            </w:pPr>
            <w:r w:rsidRPr="00032BEE">
              <w:rPr>
                <w:rFonts w:ascii="Arial Narrow" w:hAnsi="Arial Narrow"/>
                <w:lang w:val="en-GB"/>
              </w:rPr>
              <w:t>100,4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032BEE" w:rsidRDefault="00CC0F3B" w:rsidP="00CC0F3B">
            <w:pPr>
              <w:spacing w:before="40"/>
              <w:jc w:val="right"/>
              <w:rPr>
                <w:rFonts w:ascii="Arial Narrow" w:hAnsi="Arial Narrow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CC0F3B" w:rsidRPr="00032BEE" w:rsidRDefault="00CC0F3B" w:rsidP="00CC0F3B">
            <w:pPr>
              <w:spacing w:before="40"/>
              <w:rPr>
                <w:rFonts w:cs="Times New Roman"/>
                <w:color w:val="000000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CC0F3B" w:rsidRPr="00032BEE" w:rsidRDefault="00CC0F3B" w:rsidP="00CC0F3B">
            <w:pPr>
              <w:spacing w:before="40"/>
              <w:ind w:right="-57"/>
              <w:jc w:val="left"/>
              <w:rPr>
                <w:color w:val="000000"/>
                <w:vertAlign w:val="superscript"/>
                <w:lang w:val="en-GB"/>
              </w:rPr>
            </w:pPr>
            <w:r w:rsidRPr="00032BEE">
              <w:rPr>
                <w:color w:val="000000"/>
                <w:lang w:val="en-GB"/>
              </w:rPr>
              <w:t xml:space="preserve">  previous year = 100</w:t>
            </w:r>
            <w:r w:rsidRPr="00032BEE">
              <w:rPr>
                <w:color w:val="000000"/>
                <w:vertAlign w:val="superscript"/>
                <w:lang w:val="en-GB"/>
              </w:rPr>
              <w:t>1)</w:t>
            </w:r>
          </w:p>
        </w:tc>
      </w:tr>
      <w:tr w:rsidR="008E7714" w:rsidRPr="00B04A32" w:rsidTr="00885540">
        <w:trPr>
          <w:gridAfter w:val="1"/>
          <w:wAfter w:w="9" w:type="dxa"/>
        </w:trPr>
        <w:tc>
          <w:tcPr>
            <w:tcW w:w="4722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7714" w:rsidRPr="00B04A32" w:rsidRDefault="008E7714" w:rsidP="008E7714">
            <w:pPr>
              <w:spacing w:before="120" w:after="120"/>
              <w:jc w:val="left"/>
              <w:rPr>
                <w:rFonts w:cs="Times New Roman"/>
                <w:color w:val="000000"/>
                <w:lang w:val="en-GB"/>
              </w:rPr>
            </w:pPr>
            <w:r w:rsidRPr="00B04A32">
              <w:rPr>
                <w:color w:val="000000"/>
                <w:lang w:val="en-GB"/>
              </w:rPr>
              <w:t>Construction</w:t>
            </w: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E7714" w:rsidRPr="00B04A32" w:rsidRDefault="008E7714" w:rsidP="00885540">
            <w:pPr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E7714" w:rsidRPr="00B04A32" w:rsidRDefault="008E7714" w:rsidP="00983BB5">
            <w:pPr>
              <w:jc w:val="left"/>
              <w:rPr>
                <w:rFonts w:cs="Times New Roman"/>
                <w:color w:val="000000"/>
                <w:lang w:val="en-GB"/>
              </w:rPr>
            </w:pPr>
          </w:p>
        </w:tc>
      </w:tr>
      <w:tr w:rsidR="008E7714" w:rsidRPr="00B04A32" w:rsidTr="00885540">
        <w:trPr>
          <w:gridAfter w:val="1"/>
          <w:wAfter w:w="9" w:type="dxa"/>
          <w:trHeight w:val="181"/>
        </w:trPr>
        <w:tc>
          <w:tcPr>
            <w:tcW w:w="67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E7714" w:rsidRPr="00B04A32" w:rsidRDefault="008E7714" w:rsidP="008E7714">
            <w:pPr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714" w:rsidRPr="00B04A32" w:rsidRDefault="008E7714" w:rsidP="008E7714">
            <w:pPr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714" w:rsidRPr="00B04A32" w:rsidRDefault="008E7714" w:rsidP="008E7714">
            <w:pPr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714" w:rsidRPr="00B04A32" w:rsidRDefault="008E7714" w:rsidP="008E7714">
            <w:pPr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714" w:rsidRPr="00B04A32" w:rsidRDefault="008E7714" w:rsidP="008E7714">
            <w:pPr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714" w:rsidRPr="00B04A32" w:rsidRDefault="008E7714" w:rsidP="008E7714">
            <w:pPr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E7714" w:rsidRPr="00B04A32" w:rsidRDefault="008E7714" w:rsidP="008E7714">
            <w:pPr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8E7714" w:rsidRPr="00B04A32" w:rsidRDefault="008E7714" w:rsidP="00885540">
            <w:pPr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8E7714" w:rsidRPr="00B04A32" w:rsidRDefault="008E7714" w:rsidP="00983BB5">
            <w:pPr>
              <w:jc w:val="left"/>
              <w:rPr>
                <w:color w:val="000000"/>
                <w:lang w:val="en-GB"/>
              </w:rPr>
            </w:pPr>
            <w:r w:rsidRPr="00B04A32">
              <w:rPr>
                <w:color w:val="000000"/>
                <w:lang w:val="en-GB"/>
              </w:rPr>
              <w:t>Construction production</w:t>
            </w:r>
          </w:p>
        </w:tc>
      </w:tr>
      <w:tr w:rsidR="00144A68" w:rsidRPr="00B04A32" w:rsidTr="00894B17">
        <w:trPr>
          <w:gridAfter w:val="1"/>
          <w:wAfter w:w="9" w:type="dxa"/>
          <w:trHeight w:val="227"/>
        </w:trPr>
        <w:tc>
          <w:tcPr>
            <w:tcW w:w="67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Lines="20" w:before="48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B04A32">
              <w:rPr>
                <w:rFonts w:ascii="Arial Narrow" w:hAnsi="Arial Narrow" w:cs="Times New Roman"/>
                <w:color w:val="000000"/>
                <w:lang w:val="en-GB"/>
              </w:rPr>
              <w:t>4 582,07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Lines="20" w:before="48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B04A32">
              <w:rPr>
                <w:rFonts w:ascii="Arial Narrow" w:hAnsi="Arial Narrow" w:cs="Times New Roman"/>
                <w:color w:val="000000"/>
                <w:lang w:val="en-GB"/>
              </w:rPr>
              <w:t>5 486,63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Lines="20" w:before="48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B04A32">
              <w:rPr>
                <w:rFonts w:ascii="Arial Narrow" w:hAnsi="Arial Narrow" w:cs="Times New Roman"/>
                <w:color w:val="000000"/>
                <w:lang w:val="en-GB"/>
              </w:rPr>
              <w:t>4 924,20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Lines="20" w:before="48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B04A32">
              <w:rPr>
                <w:rFonts w:ascii="Arial Narrow" w:hAnsi="Arial Narrow" w:cs="Times New Roman"/>
                <w:color w:val="000000"/>
                <w:lang w:val="en-GB"/>
              </w:rPr>
              <w:t>5 233,90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Lines="20" w:before="48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B04A32">
              <w:rPr>
                <w:rFonts w:ascii="Arial Narrow" w:hAnsi="Arial Narrow" w:cs="Times New Roman"/>
                <w:color w:val="000000"/>
                <w:lang w:val="en-GB"/>
              </w:rPr>
              <w:t>5 685,35</w:t>
            </w: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Lines="20" w:before="48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B04A32">
              <w:rPr>
                <w:rFonts w:ascii="Arial Narrow" w:hAnsi="Arial Narrow" w:cs="Times New Roman"/>
                <w:color w:val="000000"/>
                <w:lang w:val="en-GB"/>
              </w:rPr>
              <w:t>5 676,04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Lines="20" w:before="48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rPr>
                <w:color w:val="000000"/>
                <w:spacing w:val="-2"/>
                <w:lang w:val="en-GB"/>
              </w:rPr>
            </w:pPr>
            <w:r w:rsidRPr="00B04A32">
              <w:rPr>
                <w:color w:val="000000"/>
                <w:spacing w:val="-2"/>
                <w:lang w:val="en-GB"/>
              </w:rPr>
              <w:t>Mill. EUR</w:t>
            </w:r>
          </w:p>
        </w:tc>
        <w:tc>
          <w:tcPr>
            <w:tcW w:w="21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44A68" w:rsidRPr="00B04A32" w:rsidRDefault="00144A68" w:rsidP="00144A68">
            <w:pPr>
              <w:jc w:val="left"/>
              <w:rPr>
                <w:color w:val="000000"/>
                <w:lang w:val="en-GB"/>
              </w:rPr>
            </w:pPr>
            <w:r w:rsidRPr="00B04A32">
              <w:rPr>
                <w:color w:val="000000"/>
                <w:lang w:val="en-GB"/>
              </w:rPr>
              <w:t xml:space="preserve">  at current prices</w:t>
            </w:r>
          </w:p>
        </w:tc>
      </w:tr>
      <w:tr w:rsidR="00144A68" w:rsidRPr="00B04A32" w:rsidTr="00894B17">
        <w:trPr>
          <w:gridAfter w:val="1"/>
          <w:wAfter w:w="9" w:type="dxa"/>
          <w:trHeight w:val="227"/>
        </w:trPr>
        <w:tc>
          <w:tcPr>
            <w:tcW w:w="67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Lines="20" w:before="48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Lines="20" w:before="48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Lines="20" w:before="48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Lines="20" w:before="48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Lines="20" w:before="48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Lines="20" w:before="48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Lines="20" w:before="48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rPr>
                <w:rFonts w:cs="Times New Roman"/>
                <w:color w:val="000000"/>
                <w:spacing w:val="-2"/>
                <w:lang w:val="en-GB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44A68" w:rsidRPr="00B04A32" w:rsidRDefault="00144A68" w:rsidP="00144A68">
            <w:pPr>
              <w:jc w:val="left"/>
              <w:rPr>
                <w:color w:val="000000"/>
                <w:lang w:val="en-GB"/>
              </w:rPr>
            </w:pPr>
            <w:r w:rsidRPr="00B04A32">
              <w:rPr>
                <w:color w:val="000000"/>
                <w:lang w:val="en-GB"/>
              </w:rPr>
              <w:t>Construction production</w:t>
            </w:r>
          </w:p>
        </w:tc>
      </w:tr>
      <w:tr w:rsidR="00144A68" w:rsidRPr="00B04A32" w:rsidTr="00894B17">
        <w:trPr>
          <w:gridAfter w:val="1"/>
          <w:wAfter w:w="9" w:type="dxa"/>
          <w:trHeight w:val="227"/>
        </w:trPr>
        <w:tc>
          <w:tcPr>
            <w:tcW w:w="67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Lines="20" w:before="48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B04A32">
              <w:rPr>
                <w:rFonts w:ascii="Arial Narrow" w:hAnsi="Arial Narrow" w:cs="Times New Roman"/>
                <w:color w:val="000000"/>
                <w:lang w:val="en-GB"/>
              </w:rPr>
              <w:t>4 661,31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Lines="20" w:before="48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B04A32">
              <w:rPr>
                <w:rFonts w:ascii="Arial Narrow" w:hAnsi="Arial Narrow" w:cs="Times New Roman"/>
                <w:color w:val="000000"/>
                <w:lang w:val="en-GB"/>
              </w:rPr>
              <w:t>5 486,63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Lines="20" w:before="48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B04A32">
              <w:rPr>
                <w:rFonts w:ascii="Arial Narrow" w:hAnsi="Arial Narrow" w:cs="Times New Roman"/>
                <w:color w:val="000000"/>
                <w:lang w:val="en-GB"/>
              </w:rPr>
              <w:t>4 861,01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Lines="20" w:before="48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B04A32">
              <w:rPr>
                <w:rFonts w:ascii="Arial Narrow" w:hAnsi="Arial Narrow" w:cs="Times New Roman"/>
                <w:color w:val="000000"/>
                <w:lang w:val="en-GB"/>
              </w:rPr>
              <w:t>5 018,12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Lines="20" w:before="48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B04A32">
              <w:rPr>
                <w:rFonts w:ascii="Arial Narrow" w:hAnsi="Arial Narrow" w:cs="Times New Roman"/>
                <w:color w:val="000000"/>
                <w:lang w:val="en-GB"/>
              </w:rPr>
              <w:t>5 273,98</w:t>
            </w: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Lines="20" w:before="48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B04A32">
              <w:rPr>
                <w:rFonts w:ascii="Arial Narrow" w:hAnsi="Arial Narrow" w:cs="Times New Roman"/>
                <w:color w:val="000000"/>
                <w:lang w:val="en-GB"/>
              </w:rPr>
              <w:t>5 072,42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Lines="20" w:before="48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rPr>
                <w:color w:val="000000"/>
                <w:spacing w:val="-2"/>
                <w:lang w:val="en-GB"/>
              </w:rPr>
            </w:pPr>
            <w:r w:rsidRPr="00B04A32">
              <w:rPr>
                <w:color w:val="000000"/>
                <w:spacing w:val="-2"/>
                <w:lang w:val="en-GB"/>
              </w:rPr>
              <w:t>Mill. EUR</w:t>
            </w:r>
          </w:p>
        </w:tc>
        <w:tc>
          <w:tcPr>
            <w:tcW w:w="21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44A68" w:rsidRPr="00B04A32" w:rsidRDefault="00144A68" w:rsidP="00144A68">
            <w:pPr>
              <w:jc w:val="left"/>
              <w:rPr>
                <w:color w:val="000000"/>
                <w:lang w:val="en-GB"/>
              </w:rPr>
            </w:pPr>
            <w:r w:rsidRPr="00B04A32">
              <w:rPr>
                <w:color w:val="000000"/>
                <w:lang w:val="en-GB"/>
              </w:rPr>
              <w:t xml:space="preserve">  at constant prices 2015</w:t>
            </w:r>
          </w:p>
        </w:tc>
      </w:tr>
      <w:tr w:rsidR="00144A68" w:rsidRPr="00B04A32" w:rsidTr="00894B17">
        <w:trPr>
          <w:gridAfter w:val="1"/>
          <w:wAfter w:w="9" w:type="dxa"/>
          <w:trHeight w:val="227"/>
        </w:trPr>
        <w:tc>
          <w:tcPr>
            <w:tcW w:w="67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B04A32">
              <w:rPr>
                <w:rFonts w:ascii="Arial Narrow" w:hAnsi="Arial Narrow" w:cs="Times New Roman"/>
                <w:color w:val="000000"/>
                <w:lang w:val="en-GB"/>
              </w:rPr>
              <w:t>97,5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B04A32">
              <w:rPr>
                <w:rFonts w:ascii="Arial Narrow" w:hAnsi="Arial Narrow" w:cs="Times New Roman"/>
                <w:color w:val="000000"/>
                <w:lang w:val="en-GB"/>
              </w:rPr>
              <w:t>117,7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B04A32">
              <w:rPr>
                <w:rFonts w:ascii="Arial Narrow" w:hAnsi="Arial Narrow" w:cs="Times New Roman"/>
                <w:color w:val="000000"/>
                <w:lang w:val="en-GB"/>
              </w:rPr>
              <w:t>88,6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B04A32">
              <w:rPr>
                <w:rFonts w:ascii="Arial Narrow" w:hAnsi="Arial Narrow" w:cs="Times New Roman"/>
                <w:color w:val="000000"/>
                <w:lang w:val="en-GB"/>
              </w:rPr>
              <w:t>103,2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B04A32">
              <w:rPr>
                <w:rFonts w:ascii="Arial Narrow" w:hAnsi="Arial Narrow" w:cs="Times New Roman"/>
                <w:color w:val="000000"/>
                <w:lang w:val="en-GB"/>
              </w:rPr>
              <w:t>105,1</w:t>
            </w: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B04A32">
              <w:rPr>
                <w:rFonts w:ascii="Arial Narrow" w:hAnsi="Arial Narrow" w:cs="Times New Roman"/>
                <w:color w:val="000000"/>
                <w:lang w:val="en-GB"/>
              </w:rPr>
              <w:t>96,2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rPr>
                <w:color w:val="000000"/>
                <w:lang w:val="en-GB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44A68" w:rsidRPr="00B04A32" w:rsidRDefault="00144A68" w:rsidP="00144A68">
            <w:pPr>
              <w:spacing w:before="20"/>
              <w:ind w:right="-57"/>
              <w:jc w:val="left"/>
              <w:rPr>
                <w:color w:val="000000"/>
                <w:lang w:val="en-GB"/>
              </w:rPr>
            </w:pPr>
            <w:r w:rsidRPr="00B04A32">
              <w:rPr>
                <w:color w:val="000000"/>
                <w:lang w:val="en-GB"/>
              </w:rPr>
              <w:t xml:space="preserve">  previous year = 100</w:t>
            </w:r>
          </w:p>
        </w:tc>
      </w:tr>
      <w:tr w:rsidR="00144A68" w:rsidRPr="00411D22" w:rsidTr="00894B17">
        <w:trPr>
          <w:trHeight w:val="227"/>
        </w:trPr>
        <w:tc>
          <w:tcPr>
            <w:tcW w:w="67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4A32">
              <w:rPr>
                <w:rFonts w:ascii="Arial Narrow" w:hAnsi="Arial Narrow"/>
                <w:color w:val="000000"/>
                <w:lang w:val="en-GB"/>
              </w:rPr>
              <w:t>14 985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4A32">
              <w:rPr>
                <w:rFonts w:ascii="Arial Narrow" w:hAnsi="Arial Narrow"/>
                <w:color w:val="000000"/>
                <w:lang w:val="en-GB"/>
              </w:rPr>
              <w:t>15 471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4A32">
              <w:rPr>
                <w:rFonts w:ascii="Arial Narrow" w:hAnsi="Arial Narrow"/>
                <w:color w:val="000000"/>
                <w:lang w:val="en-GB"/>
              </w:rPr>
              <w:t>15 672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4A32">
              <w:rPr>
                <w:rFonts w:ascii="Arial Narrow" w:hAnsi="Arial Narrow"/>
                <w:color w:val="000000"/>
                <w:lang w:val="en-GB"/>
              </w:rPr>
              <w:t>16 946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4A32">
              <w:rPr>
                <w:rFonts w:ascii="Arial Narrow" w:hAnsi="Arial Narrow"/>
                <w:color w:val="000000"/>
                <w:lang w:val="en-GB"/>
              </w:rPr>
              <w:t>19 071</w:t>
            </w: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4A32">
              <w:rPr>
                <w:rFonts w:ascii="Arial Narrow" w:hAnsi="Arial Narrow"/>
                <w:color w:val="000000"/>
                <w:lang w:val="en-GB"/>
              </w:rPr>
              <w:t>20 171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rPr>
                <w:color w:val="000000"/>
                <w:lang w:val="en-GB"/>
              </w:rPr>
            </w:pPr>
            <w:r w:rsidRPr="00B04A32">
              <w:rPr>
                <w:color w:val="000000"/>
                <w:lang w:val="en-GB"/>
              </w:rPr>
              <w:t>d. u.</w:t>
            </w:r>
          </w:p>
        </w:tc>
        <w:tc>
          <w:tcPr>
            <w:tcW w:w="2203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44A68" w:rsidRPr="00B04A32" w:rsidRDefault="00144A68" w:rsidP="00144A68">
            <w:pPr>
              <w:spacing w:before="20"/>
              <w:ind w:right="-113"/>
              <w:jc w:val="left"/>
              <w:rPr>
                <w:color w:val="000000"/>
                <w:lang w:val="en-GB"/>
              </w:rPr>
            </w:pPr>
            <w:r w:rsidRPr="00B04A32">
              <w:rPr>
                <w:color w:val="000000"/>
                <w:lang w:val="en-GB"/>
              </w:rPr>
              <w:t xml:space="preserve">Dwellings completed </w:t>
            </w:r>
          </w:p>
        </w:tc>
      </w:tr>
      <w:tr w:rsidR="00144A68" w:rsidRPr="00411D22" w:rsidTr="00894B17">
        <w:trPr>
          <w:trHeight w:val="227"/>
        </w:trPr>
        <w:tc>
          <w:tcPr>
            <w:tcW w:w="67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4A32">
              <w:rPr>
                <w:rFonts w:ascii="Arial Narrow" w:hAnsi="Arial Narrow"/>
                <w:color w:val="000000"/>
                <w:lang w:val="en-GB"/>
              </w:rPr>
              <w:t>14 305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4A32">
              <w:rPr>
                <w:rFonts w:ascii="Arial Narrow" w:hAnsi="Arial Narrow"/>
                <w:color w:val="000000"/>
                <w:lang w:val="en-GB"/>
              </w:rPr>
              <w:t>15 117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4A32">
              <w:rPr>
                <w:rFonts w:ascii="Arial Narrow" w:hAnsi="Arial Narrow"/>
                <w:color w:val="000000"/>
                <w:lang w:val="en-GB"/>
              </w:rPr>
              <w:t>15 336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4A32">
              <w:rPr>
                <w:rFonts w:ascii="Arial Narrow" w:hAnsi="Arial Narrow"/>
                <w:color w:val="000000"/>
                <w:lang w:val="en-GB"/>
              </w:rPr>
              <w:t>16 720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4A32">
              <w:rPr>
                <w:rFonts w:ascii="Arial Narrow" w:hAnsi="Arial Narrow"/>
                <w:color w:val="000000"/>
                <w:lang w:val="en-GB"/>
              </w:rPr>
              <w:t>18 869</w:t>
            </w: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4A32">
              <w:rPr>
                <w:rFonts w:ascii="Arial Narrow" w:hAnsi="Arial Narrow"/>
                <w:color w:val="000000"/>
                <w:lang w:val="en-GB"/>
              </w:rPr>
              <w:t>19 966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rPr>
                <w:color w:val="000000"/>
                <w:lang w:val="en-GB"/>
              </w:rPr>
            </w:pPr>
            <w:r w:rsidRPr="00B04A32">
              <w:rPr>
                <w:color w:val="000000"/>
                <w:lang w:val="en-GB"/>
              </w:rPr>
              <w:t>d. u.</w:t>
            </w:r>
          </w:p>
        </w:tc>
        <w:tc>
          <w:tcPr>
            <w:tcW w:w="2203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44A68" w:rsidRPr="00B04A32" w:rsidRDefault="00144A68" w:rsidP="00144A68">
            <w:pPr>
              <w:spacing w:before="20"/>
              <w:ind w:right="-113"/>
              <w:jc w:val="left"/>
              <w:rPr>
                <w:color w:val="000000"/>
                <w:lang w:val="en-GB"/>
              </w:rPr>
            </w:pPr>
            <w:r w:rsidRPr="00B04A32">
              <w:rPr>
                <w:color w:val="000000"/>
                <w:lang w:val="en-GB"/>
              </w:rPr>
              <w:t xml:space="preserve">  of which: Private sector</w:t>
            </w:r>
          </w:p>
        </w:tc>
      </w:tr>
      <w:tr w:rsidR="00144A68" w:rsidRPr="00411D22" w:rsidTr="00894B17">
        <w:trPr>
          <w:trHeight w:val="227"/>
        </w:trPr>
        <w:tc>
          <w:tcPr>
            <w:tcW w:w="67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203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44A68" w:rsidRPr="00B04A32" w:rsidRDefault="00144A68" w:rsidP="00144A68">
            <w:pPr>
              <w:spacing w:before="20"/>
              <w:ind w:right="-113"/>
              <w:jc w:val="left"/>
              <w:rPr>
                <w:color w:val="000000"/>
                <w:lang w:val="en-GB"/>
              </w:rPr>
            </w:pPr>
            <w:r w:rsidRPr="00B04A32">
              <w:rPr>
                <w:color w:val="000000"/>
                <w:lang w:val="en-GB"/>
              </w:rPr>
              <w:t>Dwellings completed per</w:t>
            </w:r>
          </w:p>
        </w:tc>
      </w:tr>
      <w:tr w:rsidR="00144A68" w:rsidRPr="00411D22" w:rsidTr="00894B17">
        <w:trPr>
          <w:trHeight w:val="227"/>
        </w:trPr>
        <w:tc>
          <w:tcPr>
            <w:tcW w:w="67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4A32">
              <w:rPr>
                <w:rFonts w:ascii="Arial Narrow" w:hAnsi="Arial Narrow"/>
                <w:color w:val="000000"/>
                <w:lang w:val="en-GB"/>
              </w:rPr>
              <w:t>2,8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4A32">
              <w:rPr>
                <w:rFonts w:ascii="Arial Narrow" w:hAnsi="Arial Narrow"/>
                <w:color w:val="000000"/>
                <w:lang w:val="en-GB"/>
              </w:rPr>
              <w:t>2,9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4A32">
              <w:rPr>
                <w:rFonts w:ascii="Arial Narrow" w:hAnsi="Arial Narrow"/>
                <w:color w:val="000000"/>
                <w:lang w:val="en-GB"/>
              </w:rPr>
              <w:t>2,9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4A32">
              <w:rPr>
                <w:rFonts w:ascii="Arial Narrow" w:hAnsi="Arial Narrow"/>
                <w:color w:val="000000"/>
                <w:lang w:val="en-GB"/>
              </w:rPr>
              <w:t>3,1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4A32">
              <w:rPr>
                <w:rFonts w:ascii="Arial Narrow" w:hAnsi="Arial Narrow"/>
                <w:color w:val="000000"/>
                <w:lang w:val="en-GB"/>
              </w:rPr>
              <w:t>3,5</w:t>
            </w: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4A32">
              <w:rPr>
                <w:rFonts w:ascii="Arial Narrow" w:hAnsi="Arial Narrow"/>
                <w:color w:val="000000"/>
                <w:lang w:val="en-GB"/>
              </w:rPr>
              <w:t>3,7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rPr>
                <w:color w:val="000000"/>
                <w:lang w:val="en-GB"/>
              </w:rPr>
            </w:pPr>
            <w:r w:rsidRPr="00B04A32">
              <w:rPr>
                <w:color w:val="000000"/>
                <w:lang w:val="en-GB"/>
              </w:rPr>
              <w:t>d. u.</w:t>
            </w:r>
          </w:p>
        </w:tc>
        <w:tc>
          <w:tcPr>
            <w:tcW w:w="2203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44A68" w:rsidRPr="00B04A32" w:rsidRDefault="00144A68" w:rsidP="00144A68">
            <w:pPr>
              <w:spacing w:before="20"/>
              <w:ind w:right="-113"/>
              <w:jc w:val="left"/>
              <w:rPr>
                <w:color w:val="000000"/>
                <w:lang w:val="en-GB"/>
              </w:rPr>
            </w:pPr>
            <w:r w:rsidRPr="00B04A32">
              <w:rPr>
                <w:color w:val="000000"/>
                <w:lang w:val="en-GB"/>
              </w:rPr>
              <w:t xml:space="preserve">  1 000 inhabitants</w:t>
            </w:r>
          </w:p>
        </w:tc>
      </w:tr>
      <w:tr w:rsidR="00144A68" w:rsidRPr="00411D22" w:rsidTr="00894B17">
        <w:trPr>
          <w:trHeight w:val="227"/>
        </w:trPr>
        <w:tc>
          <w:tcPr>
            <w:tcW w:w="67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203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44A68" w:rsidRPr="00B04A32" w:rsidRDefault="00144A68" w:rsidP="00144A68">
            <w:pPr>
              <w:spacing w:before="20"/>
              <w:ind w:right="-113"/>
              <w:jc w:val="left"/>
              <w:rPr>
                <w:color w:val="000000"/>
                <w:lang w:val="en-GB"/>
              </w:rPr>
            </w:pPr>
            <w:r w:rsidRPr="00B04A32">
              <w:rPr>
                <w:color w:val="000000"/>
                <w:lang w:val="en-GB"/>
              </w:rPr>
              <w:t>Average living area of</w:t>
            </w:r>
          </w:p>
        </w:tc>
      </w:tr>
      <w:tr w:rsidR="00144A68" w:rsidRPr="00411D22" w:rsidTr="00894B17">
        <w:trPr>
          <w:trHeight w:val="227"/>
        </w:trPr>
        <w:tc>
          <w:tcPr>
            <w:tcW w:w="674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4A32">
              <w:rPr>
                <w:rFonts w:ascii="Arial Narrow" w:hAnsi="Arial Narrow"/>
                <w:color w:val="000000"/>
                <w:lang w:val="en-GB"/>
              </w:rPr>
              <w:t>72,6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4A32">
              <w:rPr>
                <w:rFonts w:ascii="Arial Narrow" w:hAnsi="Arial Narrow"/>
                <w:color w:val="000000"/>
                <w:lang w:val="en-GB"/>
              </w:rPr>
              <w:t>71,4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4A32">
              <w:rPr>
                <w:rFonts w:ascii="Arial Narrow" w:hAnsi="Arial Narrow"/>
                <w:color w:val="000000"/>
                <w:lang w:val="en-GB"/>
              </w:rPr>
              <w:t>73,8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4A32">
              <w:rPr>
                <w:rFonts w:ascii="Arial Narrow" w:hAnsi="Arial Narrow"/>
                <w:color w:val="000000"/>
                <w:lang w:val="en-GB"/>
              </w:rPr>
              <w:t>70,4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4A32">
              <w:rPr>
                <w:rFonts w:ascii="Arial Narrow" w:hAnsi="Arial Narrow"/>
                <w:color w:val="000000"/>
                <w:lang w:val="en-GB"/>
              </w:rPr>
              <w:t>70,9</w:t>
            </w: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B04A32">
              <w:rPr>
                <w:rFonts w:ascii="Arial Narrow" w:hAnsi="Arial Narrow"/>
                <w:color w:val="000000"/>
                <w:lang w:val="en-GB"/>
              </w:rPr>
              <w:t>69,6</w:t>
            </w:r>
          </w:p>
        </w:tc>
        <w:tc>
          <w:tcPr>
            <w:tcW w:w="67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spacing w:before="20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7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144A68" w:rsidRPr="00B04A32" w:rsidRDefault="00144A68" w:rsidP="00144A68">
            <w:pPr>
              <w:pStyle w:val="Pta"/>
              <w:tabs>
                <w:tab w:val="clear" w:pos="4153"/>
                <w:tab w:val="clear" w:pos="8306"/>
              </w:tabs>
              <w:spacing w:before="20"/>
              <w:rPr>
                <w:color w:val="000000"/>
                <w:vertAlign w:val="superscript"/>
                <w:lang w:val="en-GB"/>
              </w:rPr>
            </w:pPr>
            <w:r w:rsidRPr="00B04A32">
              <w:rPr>
                <w:color w:val="000000"/>
                <w:lang w:val="en-GB"/>
              </w:rPr>
              <w:t>m</w:t>
            </w:r>
            <w:r w:rsidRPr="00B04A32">
              <w:rPr>
                <w:color w:val="000000"/>
                <w:vertAlign w:val="superscript"/>
                <w:lang w:val="en-GB"/>
              </w:rPr>
              <w:t>2</w:t>
            </w:r>
          </w:p>
        </w:tc>
        <w:tc>
          <w:tcPr>
            <w:tcW w:w="2203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144A68" w:rsidRPr="00B04A32" w:rsidRDefault="00144A68" w:rsidP="00144A68">
            <w:pPr>
              <w:spacing w:before="20"/>
              <w:ind w:right="-113"/>
              <w:jc w:val="left"/>
              <w:rPr>
                <w:color w:val="000000"/>
                <w:lang w:val="en-GB"/>
              </w:rPr>
            </w:pPr>
            <w:r w:rsidRPr="00B04A32">
              <w:rPr>
                <w:color w:val="000000"/>
                <w:lang w:val="en-GB"/>
              </w:rPr>
              <w:t xml:space="preserve">  completed dwelling</w:t>
            </w:r>
          </w:p>
        </w:tc>
      </w:tr>
    </w:tbl>
    <w:p w:rsidR="007B2718" w:rsidRPr="00411D22" w:rsidRDefault="003E131C" w:rsidP="00F31390">
      <w:pPr>
        <w:tabs>
          <w:tab w:val="left" w:pos="142"/>
        </w:tabs>
        <w:spacing w:before="120"/>
        <w:ind w:left="136" w:hanging="136"/>
        <w:jc w:val="left"/>
        <w:rPr>
          <w:color w:val="000000"/>
          <w:sz w:val="14"/>
          <w:szCs w:val="14"/>
          <w:highlight w:val="yellow"/>
          <w:lang w:val="en-GB"/>
        </w:rPr>
      </w:pPr>
      <w:r w:rsidRPr="00F31390">
        <w:rPr>
          <w:color w:val="000000"/>
          <w:sz w:val="14"/>
          <w:szCs w:val="14"/>
          <w:vertAlign w:val="superscript"/>
          <w:lang w:val="en-GB"/>
        </w:rPr>
        <w:t>1</w:t>
      </w:r>
      <w:r w:rsidR="001E146D" w:rsidRPr="00F31390">
        <w:rPr>
          <w:color w:val="000000"/>
          <w:sz w:val="14"/>
          <w:szCs w:val="14"/>
          <w:vertAlign w:val="superscript"/>
          <w:lang w:val="en-GB"/>
        </w:rPr>
        <w:t>)</w:t>
      </w:r>
      <w:r w:rsidR="001E146D" w:rsidRPr="00F31390">
        <w:rPr>
          <w:color w:val="000000"/>
          <w:sz w:val="14"/>
          <w:szCs w:val="14"/>
          <w:vertAlign w:val="superscript"/>
          <w:lang w:val="en-GB"/>
        </w:rPr>
        <w:tab/>
      </w:r>
      <w:r w:rsidR="00F31390" w:rsidRPr="00F31390">
        <w:rPr>
          <w:color w:val="000000"/>
          <w:sz w:val="14"/>
          <w:szCs w:val="14"/>
          <w:lang w:val="en-GB"/>
        </w:rPr>
        <w:t>Calculation is based on the change of selected products volume in physical terms and on the two-step weighing</w:t>
      </w:r>
      <w:r w:rsidR="00F31390" w:rsidRPr="00F31390">
        <w:rPr>
          <w:color w:val="000000"/>
          <w:sz w:val="14"/>
          <w:szCs w:val="14"/>
          <w:lang w:val="en-GB"/>
        </w:rPr>
        <w:br/>
        <w:t xml:space="preserve">system according to the European Union methodology; data were </w:t>
      </w:r>
      <w:r w:rsidR="00FC57E2">
        <w:rPr>
          <w:color w:val="000000"/>
          <w:sz w:val="14"/>
          <w:szCs w:val="14"/>
          <w:lang w:val="en-GB"/>
        </w:rPr>
        <w:t>revised</w:t>
      </w:r>
      <w:r w:rsidR="00F31390" w:rsidRPr="00F31390">
        <w:rPr>
          <w:color w:val="000000"/>
          <w:sz w:val="14"/>
          <w:szCs w:val="14"/>
          <w:lang w:val="en-GB"/>
        </w:rPr>
        <w:t xml:space="preserve"> from influence of working days number as of Dec. 31, 2019</w:t>
      </w:r>
      <w:r w:rsidR="00F31390" w:rsidRPr="00032BEE">
        <w:rPr>
          <w:color w:val="000000"/>
          <w:sz w:val="14"/>
          <w:szCs w:val="14"/>
          <w:lang w:val="en-GB"/>
        </w:rPr>
        <w:t xml:space="preserve"> before calculation</w:t>
      </w:r>
    </w:p>
    <w:p w:rsidR="00797C21" w:rsidRPr="00411D22" w:rsidRDefault="00797C21" w:rsidP="001E146D">
      <w:pPr>
        <w:jc w:val="left"/>
        <w:rPr>
          <w:color w:val="000000"/>
          <w:highlight w:val="yellow"/>
        </w:rPr>
      </w:pPr>
    </w:p>
    <w:p w:rsidR="00797C21" w:rsidRPr="00411D22" w:rsidRDefault="00797C21" w:rsidP="001E146D">
      <w:pPr>
        <w:jc w:val="left"/>
        <w:rPr>
          <w:color w:val="000000"/>
          <w:highlight w:val="yellow"/>
        </w:rPr>
      </w:pPr>
    </w:p>
    <w:p w:rsidR="00797C21" w:rsidRPr="00411D22" w:rsidRDefault="00797C21" w:rsidP="001E146D">
      <w:pPr>
        <w:jc w:val="left"/>
        <w:rPr>
          <w:color w:val="000000"/>
          <w:highlight w:val="yellow"/>
        </w:rPr>
      </w:pPr>
    </w:p>
    <w:p w:rsidR="00797C21" w:rsidRPr="00411D22" w:rsidRDefault="00797C21" w:rsidP="001E146D">
      <w:pPr>
        <w:jc w:val="left"/>
        <w:rPr>
          <w:color w:val="000000"/>
          <w:highlight w:val="yellow"/>
        </w:rPr>
      </w:pPr>
    </w:p>
    <w:p w:rsidR="00797C21" w:rsidRPr="00411D22" w:rsidRDefault="00797C21" w:rsidP="001E146D">
      <w:pPr>
        <w:jc w:val="left"/>
        <w:rPr>
          <w:color w:val="000000"/>
          <w:highlight w:val="yellow"/>
        </w:rPr>
      </w:pPr>
    </w:p>
    <w:p w:rsidR="00797C21" w:rsidRPr="00411D22" w:rsidRDefault="00797C21" w:rsidP="001E146D">
      <w:pPr>
        <w:jc w:val="left"/>
        <w:rPr>
          <w:color w:val="000000"/>
          <w:highlight w:val="yellow"/>
        </w:rPr>
      </w:pPr>
    </w:p>
    <w:p w:rsidR="001E146D" w:rsidRPr="00A11EF3" w:rsidRDefault="001E146D" w:rsidP="001E146D">
      <w:pPr>
        <w:jc w:val="left"/>
        <w:rPr>
          <w:color w:val="000000"/>
        </w:rPr>
      </w:pPr>
      <w:r w:rsidRPr="00A11EF3">
        <w:rPr>
          <w:color w:val="000000"/>
        </w:rPr>
        <w:lastRenderedPageBreak/>
        <w:t>dokončenie</w:t>
      </w:r>
    </w:p>
    <w:tbl>
      <w:tblPr>
        <w:tblW w:w="7713" w:type="dxa"/>
        <w:tblInd w:w="56" w:type="dxa"/>
        <w:tblBorders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56"/>
        <w:gridCol w:w="794"/>
        <w:gridCol w:w="680"/>
        <w:gridCol w:w="680"/>
        <w:gridCol w:w="680"/>
        <w:gridCol w:w="680"/>
        <w:gridCol w:w="680"/>
        <w:gridCol w:w="680"/>
        <w:gridCol w:w="683"/>
      </w:tblGrid>
      <w:tr w:rsidR="00325FB8" w:rsidRPr="00A11EF3" w:rsidTr="002A6CC4">
        <w:tc>
          <w:tcPr>
            <w:tcW w:w="2156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325FB8" w:rsidRPr="00A11EF3" w:rsidRDefault="00325FB8" w:rsidP="00325FB8">
            <w:pPr>
              <w:spacing w:before="220" w:after="120"/>
              <w:ind w:right="-57"/>
              <w:jc w:val="left"/>
              <w:rPr>
                <w:color w:val="000000"/>
              </w:rPr>
            </w:pPr>
            <w:r w:rsidRPr="00A11EF3">
              <w:rPr>
                <w:color w:val="000000"/>
              </w:rPr>
              <w:t>Ukazovateľ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25FB8" w:rsidRPr="00A11EF3" w:rsidRDefault="00325FB8" w:rsidP="00325FB8">
            <w:pPr>
              <w:spacing w:before="120" w:after="120"/>
              <w:rPr>
                <w:color w:val="000000"/>
              </w:rPr>
            </w:pPr>
            <w:r w:rsidRPr="00A11EF3">
              <w:rPr>
                <w:color w:val="000000"/>
              </w:rPr>
              <w:t>Merná jednotka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25FB8" w:rsidRPr="00555A3E" w:rsidRDefault="00325FB8" w:rsidP="00325FB8">
            <w:pPr>
              <w:spacing w:before="220" w:after="200"/>
              <w:rPr>
                <w:color w:val="000000"/>
              </w:rPr>
            </w:pPr>
            <w:r w:rsidRPr="00555A3E">
              <w:rPr>
                <w:color w:val="000000"/>
              </w:rPr>
              <w:t>2007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25FB8" w:rsidRPr="00555A3E" w:rsidRDefault="00325FB8" w:rsidP="00325FB8">
            <w:pPr>
              <w:spacing w:before="220" w:after="200"/>
              <w:rPr>
                <w:color w:val="000000"/>
              </w:rPr>
            </w:pPr>
            <w:r w:rsidRPr="00555A3E">
              <w:rPr>
                <w:color w:val="000000"/>
                <w:lang w:val="en-GB"/>
              </w:rPr>
              <w:t>2008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25FB8" w:rsidRPr="00555A3E" w:rsidRDefault="00325FB8" w:rsidP="00325FB8">
            <w:pPr>
              <w:spacing w:before="220" w:after="200"/>
              <w:rPr>
                <w:color w:val="000000"/>
              </w:rPr>
            </w:pPr>
            <w:r w:rsidRPr="00555A3E">
              <w:rPr>
                <w:color w:val="000000"/>
                <w:lang w:val="en-GB"/>
              </w:rPr>
              <w:t>2009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25FB8" w:rsidRPr="00555A3E" w:rsidRDefault="00325FB8" w:rsidP="00325FB8">
            <w:pPr>
              <w:spacing w:before="220" w:after="200"/>
              <w:rPr>
                <w:color w:val="000000"/>
              </w:rPr>
            </w:pPr>
            <w:r w:rsidRPr="00555A3E">
              <w:rPr>
                <w:color w:val="000000"/>
                <w:lang w:val="en-GB"/>
              </w:rPr>
              <w:t>2010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25FB8" w:rsidRPr="00555A3E" w:rsidRDefault="00325FB8" w:rsidP="00325FB8">
            <w:pPr>
              <w:spacing w:before="220" w:after="200"/>
              <w:rPr>
                <w:color w:val="000000"/>
              </w:rPr>
            </w:pPr>
            <w:r w:rsidRPr="00555A3E">
              <w:rPr>
                <w:color w:val="000000"/>
                <w:lang w:val="en-GB"/>
              </w:rPr>
              <w:t>2011</w:t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25FB8" w:rsidRPr="00555A3E" w:rsidRDefault="00325FB8" w:rsidP="00325FB8">
            <w:pPr>
              <w:spacing w:before="220" w:after="200"/>
              <w:rPr>
                <w:color w:val="000000"/>
              </w:rPr>
            </w:pPr>
            <w:r w:rsidRPr="00555A3E">
              <w:rPr>
                <w:color w:val="000000"/>
                <w:lang w:val="en-GB"/>
              </w:rPr>
              <w:t>2012</w:t>
            </w:r>
          </w:p>
        </w:tc>
        <w:tc>
          <w:tcPr>
            <w:tcW w:w="6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325FB8" w:rsidRPr="00555A3E" w:rsidRDefault="00325FB8" w:rsidP="00325FB8">
            <w:pPr>
              <w:spacing w:before="220" w:after="200"/>
              <w:rPr>
                <w:color w:val="000000"/>
              </w:rPr>
            </w:pPr>
            <w:r w:rsidRPr="00555A3E">
              <w:rPr>
                <w:color w:val="000000"/>
                <w:lang w:val="en-GB"/>
              </w:rPr>
              <w:t>201</w:t>
            </w:r>
            <w:r>
              <w:rPr>
                <w:color w:val="000000"/>
                <w:lang w:val="en-GB"/>
              </w:rPr>
              <w:t>3</w:t>
            </w:r>
          </w:p>
        </w:tc>
      </w:tr>
      <w:tr w:rsidR="008B4633" w:rsidRPr="00A11EF3" w:rsidTr="002A6C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B4633" w:rsidRPr="00A11EF3" w:rsidRDefault="008B4633" w:rsidP="008B4633">
            <w:pPr>
              <w:spacing w:before="120" w:after="120"/>
              <w:ind w:right="-57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4633" w:rsidRPr="00A11EF3" w:rsidRDefault="008B4633" w:rsidP="008B4633">
            <w:pPr>
              <w:spacing w:before="120" w:after="120"/>
              <w:rPr>
                <w:rFonts w:cs="Times New Roman"/>
                <w:color w:val="000000"/>
              </w:rPr>
            </w:pPr>
          </w:p>
        </w:tc>
        <w:tc>
          <w:tcPr>
            <w:tcW w:w="476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B4633" w:rsidRPr="00A11EF3" w:rsidRDefault="008B4633" w:rsidP="008B4633">
            <w:pPr>
              <w:spacing w:before="120" w:after="120"/>
              <w:jc w:val="left"/>
              <w:rPr>
                <w:color w:val="000000"/>
                <w:vertAlign w:val="superscript"/>
              </w:rPr>
            </w:pPr>
            <w:r w:rsidRPr="00A11EF3">
              <w:rPr>
                <w:color w:val="000000"/>
              </w:rPr>
              <w:t>Vnútorný obchod</w:t>
            </w:r>
            <w:r w:rsidRPr="00A11EF3">
              <w:rPr>
                <w:color w:val="000000"/>
                <w:vertAlign w:val="superscript"/>
              </w:rPr>
              <w:t>1)</w:t>
            </w:r>
          </w:p>
        </w:tc>
      </w:tr>
      <w:tr w:rsidR="008B4633" w:rsidRPr="00A11EF3" w:rsidTr="002A6C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B4633" w:rsidRPr="00A11EF3" w:rsidRDefault="008B4633" w:rsidP="008B4633">
            <w:pPr>
              <w:spacing w:line="200" w:lineRule="exact"/>
              <w:jc w:val="left"/>
              <w:rPr>
                <w:color w:val="000000"/>
              </w:rPr>
            </w:pPr>
            <w:r w:rsidRPr="00A11EF3">
              <w:rPr>
                <w:color w:val="000000"/>
              </w:rPr>
              <w:t>Veľkoobchod a maloobchod;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4633" w:rsidRPr="00A11EF3" w:rsidRDefault="008B4633" w:rsidP="008B4633">
            <w:pPr>
              <w:spacing w:line="200" w:lineRule="exac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4633" w:rsidRPr="00A11EF3" w:rsidRDefault="008B4633" w:rsidP="008B4633">
            <w:pPr>
              <w:spacing w:line="200" w:lineRule="exact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4633" w:rsidRPr="00A11EF3" w:rsidRDefault="008B4633" w:rsidP="008B4633">
            <w:pPr>
              <w:spacing w:line="200" w:lineRule="exact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4633" w:rsidRPr="00A11EF3" w:rsidRDefault="008B4633" w:rsidP="008B4633">
            <w:pPr>
              <w:spacing w:line="200" w:lineRule="exact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4633" w:rsidRPr="00A11EF3" w:rsidRDefault="008B4633" w:rsidP="008B4633">
            <w:pPr>
              <w:spacing w:line="200" w:lineRule="exact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4633" w:rsidRPr="00A11EF3" w:rsidRDefault="008B4633" w:rsidP="008B4633">
            <w:pPr>
              <w:spacing w:line="200" w:lineRule="exact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4633" w:rsidRPr="00A11EF3" w:rsidRDefault="008B4633" w:rsidP="008B4633">
            <w:pPr>
              <w:spacing w:line="200" w:lineRule="exact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B4633" w:rsidRPr="00A11EF3" w:rsidRDefault="008B4633" w:rsidP="008B4633">
            <w:pPr>
              <w:spacing w:line="200" w:lineRule="exact"/>
              <w:jc w:val="right"/>
              <w:rPr>
                <w:rFonts w:cs="Times New Roman"/>
                <w:color w:val="000000"/>
              </w:rPr>
            </w:pPr>
          </w:p>
        </w:tc>
      </w:tr>
      <w:tr w:rsidR="00325FB8" w:rsidRPr="00A11EF3" w:rsidTr="00394BCB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jc w:val="left"/>
              <w:rPr>
                <w:color w:val="000000"/>
                <w:vertAlign w:val="superscript"/>
              </w:rPr>
            </w:pPr>
            <w:r w:rsidRPr="00A11EF3">
              <w:rPr>
                <w:color w:val="000000"/>
              </w:rPr>
              <w:t xml:space="preserve">  </w:t>
            </w:r>
            <w:r w:rsidRPr="00A11EF3">
              <w:rPr>
                <w:color w:val="000000"/>
                <w:lang w:val="en-GB"/>
              </w:rPr>
              <w:t>oprava</w:t>
            </w:r>
            <w:r w:rsidRPr="00A11EF3">
              <w:rPr>
                <w:color w:val="000000"/>
              </w:rPr>
              <w:t xml:space="preserve"> motorových vozidiel</w:t>
            </w:r>
            <w:r w:rsidRPr="00A11EF3">
              <w:rPr>
                <w:color w:val="000000"/>
              </w:rPr>
              <w:br/>
              <w:t xml:space="preserve">  a motocyklov v b. c.</w:t>
            </w:r>
            <w:r w:rsidRPr="00A11EF3">
              <w:rPr>
                <w:color w:val="000000"/>
                <w:vertAlign w:val="superscript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rPr>
                <w:rFonts w:cs="Times New Roman"/>
                <w:color w:val="000000"/>
              </w:rPr>
            </w:pPr>
          </w:p>
          <w:p w:rsidR="00325FB8" w:rsidRPr="00A11EF3" w:rsidRDefault="00325FB8" w:rsidP="00325FB8">
            <w:pPr>
              <w:spacing w:line="200" w:lineRule="exact"/>
              <w:rPr>
                <w:rFonts w:cs="Times New Roman"/>
                <w:color w:val="000000"/>
              </w:rPr>
            </w:pPr>
            <w:r w:rsidRPr="00A11EF3">
              <w:rPr>
                <w:rFonts w:cs="Times New Roman"/>
                <w:color w:val="000000"/>
              </w:rPr>
              <w:t>mil. EUR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49 780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55 969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44 089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45 686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48 549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51 683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49 916</w:t>
            </w:r>
          </w:p>
        </w:tc>
      </w:tr>
      <w:tr w:rsidR="00325FB8" w:rsidRPr="00A11EF3" w:rsidTr="002A6C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jc w:val="left"/>
              <w:rPr>
                <w:color w:val="000000"/>
              </w:rPr>
            </w:pPr>
            <w:r w:rsidRPr="00A11EF3">
              <w:rPr>
                <w:color w:val="000000"/>
              </w:rPr>
              <w:t>Ubytovacie a stravovacie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rPr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</w:tr>
      <w:tr w:rsidR="00325FB8" w:rsidRPr="00A11EF3" w:rsidTr="00394BCB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ind w:left="86"/>
              <w:jc w:val="left"/>
              <w:rPr>
                <w:color w:val="000000"/>
                <w:vertAlign w:val="superscript"/>
              </w:rPr>
            </w:pPr>
            <w:r w:rsidRPr="00A11EF3">
              <w:rPr>
                <w:color w:val="000000"/>
              </w:rPr>
              <w:t>služby v b.c.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rPr>
                <w:color w:val="000000"/>
              </w:rPr>
            </w:pPr>
            <w:r w:rsidRPr="00A11EF3">
              <w:rPr>
                <w:color w:val="000000"/>
              </w:rPr>
              <w:t>mil. EUR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1 434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1 519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1 173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1 107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1 165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1 159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1 185</w:t>
            </w:r>
          </w:p>
        </w:tc>
      </w:tr>
      <w:tr w:rsidR="00325FB8" w:rsidRPr="00A11EF3" w:rsidTr="002A6C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before="120" w:after="120"/>
              <w:ind w:right="-57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before="120" w:after="120"/>
              <w:rPr>
                <w:rFonts w:cs="Times New Roman"/>
                <w:color w:val="000000"/>
              </w:rPr>
            </w:pPr>
          </w:p>
        </w:tc>
        <w:tc>
          <w:tcPr>
            <w:tcW w:w="476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5FB8" w:rsidRPr="00A11EF3" w:rsidRDefault="00325FB8" w:rsidP="00325FB8">
            <w:pPr>
              <w:spacing w:before="120" w:after="120"/>
              <w:jc w:val="left"/>
              <w:rPr>
                <w:color w:val="000000"/>
              </w:rPr>
            </w:pPr>
            <w:r w:rsidRPr="00A11EF3">
              <w:rPr>
                <w:color w:val="000000"/>
              </w:rPr>
              <w:t>Doprava</w:t>
            </w:r>
          </w:p>
        </w:tc>
      </w:tr>
      <w:tr w:rsidR="00325FB8" w:rsidRPr="00A11EF3" w:rsidTr="002A6C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pStyle w:val="Nadpis6"/>
              <w:rPr>
                <w:rFonts w:cs="Times New Roman"/>
                <w:b w:val="0"/>
                <w:bCs w:val="0"/>
                <w:color w:val="000000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ind w:left="-57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ind w:left="-57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ind w:left="-57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ind w:left="-57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ind w:left="-57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ind w:left="-57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25FB8" w:rsidRPr="00A11EF3" w:rsidRDefault="00325FB8" w:rsidP="00325FB8">
            <w:pPr>
              <w:ind w:left="-57"/>
              <w:jc w:val="right"/>
              <w:rPr>
                <w:rFonts w:cs="Times New Roman"/>
                <w:color w:val="000000"/>
                <w:lang w:val="en-GB"/>
              </w:rPr>
            </w:pPr>
          </w:p>
        </w:tc>
      </w:tr>
      <w:tr w:rsidR="00325FB8" w:rsidRPr="00A11EF3" w:rsidTr="00394BCB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jc w:val="left"/>
              <w:rPr>
                <w:rFonts w:cs="Times New Roman"/>
                <w:color w:val="000000"/>
              </w:rPr>
            </w:pPr>
            <w:r w:rsidRPr="00A11EF3">
              <w:rPr>
                <w:color w:val="000000"/>
              </w:rPr>
              <w:t>Motorové vozidlá k 31. 12.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rPr>
                <w:color w:val="000000"/>
              </w:rPr>
            </w:pPr>
            <w:r w:rsidRPr="00A11EF3">
              <w:rPr>
                <w:color w:val="000000"/>
              </w:rPr>
              <w:t>kusy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  <w:r w:rsidRPr="00A11EF3">
              <w:rPr>
                <w:rFonts w:ascii="Arial Narrow" w:hAnsi="Arial Narrow" w:cs="Arial Narrow"/>
                <w:color w:val="000000"/>
                <w:lang w:val="en-GB"/>
              </w:rPr>
              <w:t>1 989 824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  <w:r w:rsidRPr="00A11EF3">
              <w:rPr>
                <w:rFonts w:ascii="Arial Narrow" w:hAnsi="Arial Narrow" w:cs="Arial Narrow"/>
                <w:color w:val="000000"/>
                <w:lang w:val="en-GB"/>
              </w:rPr>
              <w:t>2 158 181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  <w:r w:rsidRPr="00A11EF3">
              <w:rPr>
                <w:rFonts w:ascii="Arial Narrow" w:hAnsi="Arial Narrow" w:cs="Arial Narrow"/>
                <w:color w:val="000000"/>
                <w:lang w:val="en-GB"/>
              </w:rPr>
              <w:t>2 236 808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  <w:r w:rsidRPr="00A11EF3">
              <w:rPr>
                <w:rFonts w:ascii="Arial Narrow" w:hAnsi="Arial Narrow" w:cs="Arial Narrow"/>
                <w:color w:val="000000"/>
                <w:lang w:val="en-GB"/>
              </w:rPr>
              <w:t>2 339 358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  <w:r w:rsidRPr="00A11EF3">
              <w:rPr>
                <w:rFonts w:ascii="Arial Narrow" w:hAnsi="Arial Narrow" w:cs="Arial Narrow"/>
                <w:color w:val="000000"/>
                <w:lang w:val="en-GB"/>
              </w:rPr>
              <w:t>2 442 231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  <w:r w:rsidRPr="00A11EF3">
              <w:rPr>
                <w:rFonts w:ascii="Arial Narrow" w:hAnsi="Arial Narrow" w:cs="Arial Narrow"/>
                <w:color w:val="000000"/>
                <w:lang w:val="en-GB"/>
              </w:rPr>
              <w:t>2 537 976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  <w:r w:rsidRPr="00D241E9">
              <w:rPr>
                <w:rFonts w:ascii="Arial Narrow" w:hAnsi="Arial Narrow" w:cs="Arial Narrow"/>
                <w:color w:val="000000"/>
                <w:lang w:val="en-GB"/>
              </w:rPr>
              <w:t>2 622 939</w:t>
            </w:r>
          </w:p>
        </w:tc>
      </w:tr>
      <w:tr w:rsidR="00325FB8" w:rsidRPr="00A11EF3" w:rsidTr="00394BCB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jc w:val="left"/>
              <w:rPr>
                <w:color w:val="000000"/>
              </w:rPr>
            </w:pPr>
            <w:r w:rsidRPr="00A11EF3">
              <w:rPr>
                <w:color w:val="000000"/>
              </w:rPr>
              <w:t>z toho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</w:p>
        </w:tc>
      </w:tr>
      <w:tr w:rsidR="00325FB8" w:rsidRPr="00A11EF3" w:rsidTr="00394BCB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jc w:val="left"/>
              <w:rPr>
                <w:color w:val="000000"/>
              </w:rPr>
            </w:pPr>
            <w:r w:rsidRPr="00A11EF3">
              <w:rPr>
                <w:color w:val="000000"/>
              </w:rPr>
              <w:t xml:space="preserve">  osobné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rPr>
                <w:color w:val="000000"/>
              </w:rPr>
            </w:pPr>
            <w:r w:rsidRPr="00A11EF3">
              <w:rPr>
                <w:color w:val="000000"/>
              </w:rPr>
              <w:t>kusy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  <w:r w:rsidRPr="00A11EF3">
              <w:rPr>
                <w:rFonts w:ascii="Arial Narrow" w:hAnsi="Arial Narrow" w:cs="Arial Narrow"/>
                <w:color w:val="000000"/>
                <w:lang w:val="en-GB"/>
              </w:rPr>
              <w:t>1 433 926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  <w:r w:rsidRPr="00A11EF3">
              <w:rPr>
                <w:rFonts w:ascii="Arial Narrow" w:hAnsi="Arial Narrow" w:cs="Arial Narrow"/>
                <w:color w:val="000000"/>
                <w:lang w:val="en-GB"/>
              </w:rPr>
              <w:t>1 544 888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  <w:r w:rsidRPr="00A11EF3">
              <w:rPr>
                <w:rFonts w:ascii="Arial Narrow" w:hAnsi="Arial Narrow" w:cs="Arial Narrow"/>
                <w:color w:val="000000"/>
                <w:lang w:val="en-GB"/>
              </w:rPr>
              <w:t>1 589 044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  <w:r w:rsidRPr="00A11EF3">
              <w:rPr>
                <w:rFonts w:ascii="Arial Narrow" w:hAnsi="Arial Narrow" w:cs="Arial Narrow"/>
                <w:color w:val="000000"/>
                <w:lang w:val="en-GB"/>
              </w:rPr>
              <w:t>1 669 065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  <w:r w:rsidRPr="00A11EF3">
              <w:rPr>
                <w:rFonts w:ascii="Arial Narrow" w:hAnsi="Arial Narrow" w:cs="Arial Narrow"/>
                <w:color w:val="000000"/>
                <w:lang w:val="en-GB"/>
              </w:rPr>
              <w:t>1 749 271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  <w:r w:rsidRPr="00A11EF3">
              <w:rPr>
                <w:rFonts w:ascii="Arial Narrow" w:hAnsi="Arial Narrow" w:cs="Arial Narrow"/>
                <w:color w:val="000000"/>
                <w:lang w:val="en-GB"/>
              </w:rPr>
              <w:t>1 824 190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  <w:r w:rsidRPr="00D241E9">
              <w:rPr>
                <w:rFonts w:ascii="Arial Narrow" w:hAnsi="Arial Narrow" w:cs="Arial Narrow"/>
                <w:color w:val="000000"/>
                <w:lang w:val="en-GB"/>
              </w:rPr>
              <w:t>1 879 759</w:t>
            </w:r>
          </w:p>
        </w:tc>
      </w:tr>
      <w:tr w:rsidR="00325FB8" w:rsidRPr="00A11EF3" w:rsidTr="00394BCB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jc w:val="left"/>
              <w:rPr>
                <w:color w:val="000000"/>
              </w:rPr>
            </w:pPr>
            <w:r w:rsidRPr="00A11EF3">
              <w:rPr>
                <w:color w:val="000000"/>
              </w:rPr>
              <w:t xml:space="preserve">Preprava tovaru 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</w:tr>
      <w:tr w:rsidR="00325FB8" w:rsidRPr="00A11EF3" w:rsidTr="00394BCB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jc w:val="left"/>
              <w:rPr>
                <w:color w:val="000000"/>
              </w:rPr>
            </w:pPr>
            <w:r w:rsidRPr="00A11EF3">
              <w:rPr>
                <w:color w:val="000000"/>
              </w:rPr>
              <w:t xml:space="preserve">  verejnou dopravou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</w:tr>
      <w:tr w:rsidR="00325FB8" w:rsidRPr="00A11EF3" w:rsidTr="00394BCB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jc w:val="left"/>
              <w:rPr>
                <w:rFonts w:cs="Times New Roman"/>
                <w:color w:val="000000"/>
              </w:rPr>
            </w:pPr>
            <w:r w:rsidRPr="00A11EF3">
              <w:rPr>
                <w:color w:val="000000"/>
              </w:rPr>
              <w:t xml:space="preserve">    cestnou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rPr>
                <w:color w:val="000000"/>
              </w:rPr>
            </w:pPr>
            <w:r w:rsidRPr="00A11EF3">
              <w:rPr>
                <w:color w:val="000000"/>
              </w:rPr>
              <w:t>tis. t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/>
                <w:color w:val="000000"/>
                <w:lang w:val="en-GB"/>
              </w:rPr>
              <w:t>179 296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199 218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163 148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143 071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132 568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132 074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241E9">
              <w:rPr>
                <w:rFonts w:ascii="Arial Narrow" w:hAnsi="Arial Narrow" w:cs="Times New Roman"/>
                <w:color w:val="000000"/>
                <w:lang w:val="en-GB"/>
              </w:rPr>
              <w:t>128 855</w:t>
            </w:r>
          </w:p>
        </w:tc>
      </w:tr>
      <w:tr w:rsidR="00325FB8" w:rsidRPr="00A11EF3" w:rsidTr="00394BCB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jc w:val="left"/>
              <w:rPr>
                <w:color w:val="000000"/>
                <w:vertAlign w:val="superscript"/>
              </w:rPr>
            </w:pPr>
            <w:r w:rsidRPr="00A11EF3">
              <w:rPr>
                <w:color w:val="000000"/>
              </w:rPr>
              <w:t xml:space="preserve">    železničnou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rPr>
                <w:color w:val="000000"/>
              </w:rPr>
            </w:pPr>
            <w:r w:rsidRPr="00A11EF3">
              <w:rPr>
                <w:color w:val="000000"/>
              </w:rPr>
              <w:t>tis. t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113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/>
                <w:color w:val="000000"/>
                <w:lang w:val="en-GB"/>
              </w:rPr>
              <w:t>51 813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113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47 910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113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37 603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113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44 327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113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43 711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113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42 599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113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241E9">
              <w:rPr>
                <w:rFonts w:ascii="Arial Narrow" w:hAnsi="Arial Narrow" w:cs="Times New Roman"/>
                <w:color w:val="000000"/>
                <w:lang w:val="en-GB"/>
              </w:rPr>
              <w:t>48 401</w:t>
            </w:r>
          </w:p>
        </w:tc>
      </w:tr>
      <w:tr w:rsidR="00325FB8" w:rsidRPr="00A11EF3" w:rsidTr="00394BCB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jc w:val="left"/>
              <w:rPr>
                <w:color w:val="000000"/>
                <w:vertAlign w:val="superscript"/>
              </w:rPr>
            </w:pPr>
            <w:r w:rsidRPr="00A11EF3">
              <w:rPr>
                <w:color w:val="000000"/>
              </w:rPr>
              <w:t xml:space="preserve">    vodnou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rPr>
                <w:color w:val="000000"/>
              </w:rPr>
            </w:pPr>
            <w:r w:rsidRPr="00A11EF3">
              <w:rPr>
                <w:color w:val="000000"/>
              </w:rPr>
              <w:t>tis. t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/>
                <w:color w:val="000000"/>
                <w:lang w:val="en-GB"/>
              </w:rPr>
              <w:t>1 806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1 767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2 192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3 109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2 454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2 472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241E9">
              <w:rPr>
                <w:rFonts w:ascii="Arial Narrow" w:hAnsi="Arial Narrow" w:cs="Times New Roman"/>
                <w:color w:val="000000"/>
                <w:lang w:val="en-GB"/>
              </w:rPr>
              <w:t>1 920</w:t>
            </w:r>
          </w:p>
        </w:tc>
      </w:tr>
      <w:tr w:rsidR="00325FB8" w:rsidRPr="00A11EF3" w:rsidTr="00394BCB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jc w:val="left"/>
              <w:rPr>
                <w:color w:val="000000"/>
              </w:rPr>
            </w:pPr>
            <w:r w:rsidRPr="00A11EF3">
              <w:rPr>
                <w:color w:val="000000"/>
              </w:rPr>
              <w:t xml:space="preserve">Preprava osôb 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</w:tr>
      <w:tr w:rsidR="00325FB8" w:rsidRPr="00A11EF3" w:rsidTr="00394BCB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jc w:val="left"/>
              <w:rPr>
                <w:color w:val="000000"/>
              </w:rPr>
            </w:pPr>
            <w:r w:rsidRPr="00A11EF3">
              <w:rPr>
                <w:color w:val="000000"/>
              </w:rPr>
              <w:t xml:space="preserve">  verejnou dopravou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</w:tr>
      <w:tr w:rsidR="00325FB8" w:rsidRPr="00A11EF3" w:rsidTr="00394BCB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jc w:val="left"/>
              <w:rPr>
                <w:rFonts w:cs="Times New Roman"/>
                <w:color w:val="000000"/>
              </w:rPr>
            </w:pPr>
            <w:r w:rsidRPr="00A11EF3">
              <w:rPr>
                <w:color w:val="000000"/>
              </w:rPr>
              <w:t xml:space="preserve">    cestnou</w:t>
            </w:r>
            <w:r w:rsidRPr="00A11EF3">
              <w:rPr>
                <w:color w:val="000000"/>
                <w:vertAlign w:val="superscript"/>
              </w:rPr>
              <w:t>2)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rPr>
                <w:color w:val="000000"/>
              </w:rPr>
            </w:pPr>
            <w:r w:rsidRPr="00A11EF3">
              <w:rPr>
                <w:color w:val="000000"/>
              </w:rPr>
              <w:t>tis. osôb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A11EF3">
              <w:rPr>
                <w:rFonts w:ascii="Arial Narrow" w:hAnsi="Arial Narrow"/>
                <w:color w:val="000000"/>
                <w:lang w:val="en-GB"/>
              </w:rPr>
              <w:t>384 637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A11EF3">
              <w:rPr>
                <w:rFonts w:ascii="Arial Narrow" w:hAnsi="Arial Narrow"/>
                <w:color w:val="000000"/>
                <w:lang w:val="en-GB"/>
              </w:rPr>
              <w:t>365 519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A11EF3">
              <w:rPr>
                <w:rFonts w:ascii="Arial Narrow" w:hAnsi="Arial Narrow"/>
                <w:color w:val="000000"/>
                <w:lang w:val="en-GB"/>
              </w:rPr>
              <w:t>323 142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A11EF3">
              <w:rPr>
                <w:rFonts w:ascii="Arial Narrow" w:hAnsi="Arial Narrow"/>
                <w:color w:val="000000"/>
                <w:lang w:val="en-GB"/>
              </w:rPr>
              <w:t>312 717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A11EF3">
              <w:rPr>
                <w:rFonts w:ascii="Arial Narrow" w:hAnsi="Arial Narrow"/>
                <w:color w:val="000000"/>
                <w:lang w:val="en-GB"/>
              </w:rPr>
              <w:t>299 579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A11EF3">
              <w:rPr>
                <w:rFonts w:ascii="Arial Narrow" w:hAnsi="Arial Narrow"/>
                <w:color w:val="000000"/>
                <w:lang w:val="en-GB"/>
              </w:rPr>
              <w:t>289 228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25FB8" w:rsidRPr="00D241E9" w:rsidRDefault="00325FB8" w:rsidP="00325FB8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241E9">
              <w:rPr>
                <w:rFonts w:ascii="Arial Narrow" w:hAnsi="Arial Narrow"/>
                <w:color w:val="000000"/>
                <w:lang w:val="en-GB"/>
              </w:rPr>
              <w:t>270 123</w:t>
            </w:r>
          </w:p>
        </w:tc>
      </w:tr>
      <w:tr w:rsidR="00325FB8" w:rsidRPr="00A11EF3" w:rsidTr="00394BCB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jc w:val="left"/>
              <w:rPr>
                <w:color w:val="000000"/>
              </w:rPr>
            </w:pPr>
            <w:r w:rsidRPr="00A11EF3">
              <w:rPr>
                <w:color w:val="000000"/>
              </w:rPr>
              <w:t xml:space="preserve">    železničnou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rPr>
                <w:color w:val="000000"/>
              </w:rPr>
            </w:pPr>
            <w:r w:rsidRPr="00A11EF3">
              <w:rPr>
                <w:color w:val="000000"/>
              </w:rPr>
              <w:t>tis. osôb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/>
                <w:color w:val="000000"/>
                <w:lang w:val="en-GB"/>
              </w:rPr>
              <w:t>47 070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48 744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46 667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46 583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47 531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44 698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241E9">
              <w:rPr>
                <w:rFonts w:ascii="Arial Narrow" w:hAnsi="Arial Narrow" w:cs="Times New Roman"/>
                <w:color w:val="000000"/>
                <w:lang w:val="en-GB"/>
              </w:rPr>
              <w:t>46 064</w:t>
            </w:r>
          </w:p>
        </w:tc>
      </w:tr>
      <w:tr w:rsidR="00325FB8" w:rsidRPr="00A11EF3" w:rsidTr="00394BCB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jc w:val="left"/>
              <w:rPr>
                <w:color w:val="000000"/>
                <w:vertAlign w:val="superscript"/>
              </w:rPr>
            </w:pPr>
            <w:r w:rsidRPr="00A11EF3">
              <w:rPr>
                <w:color w:val="000000"/>
              </w:rPr>
              <w:t xml:space="preserve">    vodnou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rPr>
                <w:color w:val="000000"/>
              </w:rPr>
            </w:pPr>
            <w:r w:rsidRPr="00A11EF3">
              <w:rPr>
                <w:color w:val="000000"/>
              </w:rPr>
              <w:t>tis. osôb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/>
                <w:color w:val="000000"/>
                <w:lang w:val="en-GB"/>
              </w:rPr>
              <w:t>122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122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110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120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111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120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241E9">
              <w:rPr>
                <w:rFonts w:ascii="Arial Narrow" w:hAnsi="Arial Narrow" w:cs="Times New Roman"/>
                <w:color w:val="000000"/>
                <w:lang w:val="en-GB"/>
              </w:rPr>
              <w:t>109</w:t>
            </w:r>
          </w:p>
        </w:tc>
      </w:tr>
      <w:tr w:rsidR="00325FB8" w:rsidRPr="00A11EF3" w:rsidTr="00394BCB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jc w:val="left"/>
              <w:rPr>
                <w:color w:val="000000"/>
              </w:rPr>
            </w:pPr>
            <w:r w:rsidRPr="00A11EF3">
              <w:rPr>
                <w:color w:val="000000"/>
              </w:rPr>
              <w:t>Mestská hromadná doprava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rPr>
                <w:color w:val="000000"/>
              </w:rPr>
            </w:pPr>
            <w:r w:rsidRPr="00A11EF3">
              <w:rPr>
                <w:color w:val="000000"/>
              </w:rPr>
              <w:t>tis. osôb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/>
                <w:color w:val="000000"/>
                <w:lang w:val="en-GB"/>
              </w:rPr>
              <w:t>403 466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399 425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389 263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385 594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417 293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388 239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241E9">
              <w:rPr>
                <w:rFonts w:ascii="Arial Narrow" w:hAnsi="Arial Narrow" w:cs="Times New Roman"/>
                <w:color w:val="000000"/>
                <w:lang w:val="en-GB"/>
              </w:rPr>
              <w:t>369 323</w:t>
            </w:r>
          </w:p>
        </w:tc>
      </w:tr>
      <w:tr w:rsidR="00325FB8" w:rsidRPr="00A11EF3" w:rsidTr="002A6C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before="120" w:after="120"/>
              <w:ind w:right="-57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before="120" w:after="120"/>
              <w:rPr>
                <w:rFonts w:cs="Times New Roman"/>
                <w:color w:val="000000"/>
              </w:rPr>
            </w:pPr>
          </w:p>
        </w:tc>
        <w:tc>
          <w:tcPr>
            <w:tcW w:w="476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5FB8" w:rsidRPr="00A11EF3" w:rsidRDefault="00325FB8" w:rsidP="00325FB8">
            <w:pPr>
              <w:spacing w:before="120" w:after="120"/>
              <w:jc w:val="left"/>
              <w:rPr>
                <w:rFonts w:cs="Times New Roman"/>
                <w:color w:val="000000"/>
                <w:vertAlign w:val="superscript"/>
              </w:rPr>
            </w:pPr>
            <w:r w:rsidRPr="00A11EF3">
              <w:rPr>
                <w:color w:val="000000"/>
              </w:rPr>
              <w:t>Cestovný ruch</w:t>
            </w:r>
          </w:p>
        </w:tc>
      </w:tr>
      <w:tr w:rsidR="00325FB8" w:rsidRPr="00A11EF3" w:rsidTr="002A6C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pStyle w:val="Nadpis6"/>
              <w:rPr>
                <w:rFonts w:cs="Times New Roman"/>
                <w:b w:val="0"/>
                <w:bCs w:val="0"/>
                <w:color w:val="000000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ind w:left="-57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ind w:left="-57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ind w:left="-57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ind w:left="-57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ind w:left="-57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ind w:left="-57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25FB8" w:rsidRPr="00A11EF3" w:rsidRDefault="00325FB8" w:rsidP="00325FB8">
            <w:pPr>
              <w:ind w:left="-57"/>
              <w:jc w:val="right"/>
              <w:rPr>
                <w:rFonts w:cs="Times New Roman"/>
                <w:color w:val="000000"/>
              </w:rPr>
            </w:pPr>
          </w:p>
        </w:tc>
      </w:tr>
      <w:tr w:rsidR="00325FB8" w:rsidRPr="00A11EF3" w:rsidTr="00394BCB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pStyle w:val="Nadpis6"/>
              <w:spacing w:line="200" w:lineRule="exact"/>
              <w:rPr>
                <w:b w:val="0"/>
                <w:bCs w:val="0"/>
                <w:color w:val="000000"/>
              </w:rPr>
            </w:pPr>
            <w:r w:rsidRPr="00A11EF3">
              <w:rPr>
                <w:b w:val="0"/>
                <w:bCs w:val="0"/>
                <w:color w:val="000000"/>
              </w:rPr>
              <w:t>Ubytovacie zariadenia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/>
                <w:color w:val="000000"/>
                <w:lang w:val="en-GB"/>
              </w:rPr>
              <w:t>3 182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3 434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3 292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3 126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3 011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3 643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9340C3">
              <w:rPr>
                <w:rFonts w:ascii="Arial Narrow" w:hAnsi="Arial Narrow" w:cs="Times New Roman"/>
                <w:color w:val="000000"/>
                <w:lang w:val="en-GB"/>
              </w:rPr>
              <w:t>3 485</w:t>
            </w:r>
          </w:p>
        </w:tc>
      </w:tr>
      <w:tr w:rsidR="00325FB8" w:rsidRPr="00A11EF3" w:rsidTr="00394BCB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pStyle w:val="Nadpis6"/>
              <w:spacing w:line="200" w:lineRule="exact"/>
              <w:rPr>
                <w:b w:val="0"/>
                <w:bCs w:val="0"/>
                <w:color w:val="000000"/>
              </w:rPr>
            </w:pPr>
            <w:r w:rsidRPr="00A11EF3">
              <w:rPr>
                <w:b w:val="0"/>
                <w:bCs w:val="0"/>
                <w:color w:val="000000"/>
              </w:rPr>
              <w:t>Lôžka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rPr>
                <w:color w:val="000000"/>
              </w:rPr>
            </w:pPr>
            <w:r w:rsidRPr="00A11EF3">
              <w:rPr>
                <w:color w:val="000000"/>
              </w:rPr>
              <w:t>lôžka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/>
                <w:color w:val="000000"/>
                <w:lang w:val="en-GB"/>
              </w:rPr>
              <w:t>146 655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151 991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150 607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147 492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148 748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163 898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9340C3">
              <w:rPr>
                <w:rFonts w:ascii="Arial Narrow" w:hAnsi="Arial Narrow" w:cs="Times New Roman"/>
                <w:color w:val="000000"/>
                <w:lang w:val="en-GB"/>
              </w:rPr>
              <w:t>159  857</w:t>
            </w:r>
          </w:p>
        </w:tc>
      </w:tr>
      <w:tr w:rsidR="00325FB8" w:rsidRPr="00A11EF3" w:rsidTr="00394BCB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pStyle w:val="Nadpis6"/>
              <w:spacing w:line="200" w:lineRule="exact"/>
              <w:rPr>
                <w:b w:val="0"/>
                <w:bCs w:val="0"/>
                <w:color w:val="000000"/>
              </w:rPr>
            </w:pPr>
            <w:r w:rsidRPr="00A11EF3">
              <w:rPr>
                <w:b w:val="0"/>
                <w:bCs w:val="0"/>
                <w:color w:val="000000"/>
              </w:rPr>
              <w:t>Návštevníci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rPr>
                <w:color w:val="000000"/>
              </w:rPr>
            </w:pPr>
            <w:r w:rsidRPr="00A11EF3">
              <w:rPr>
                <w:color w:val="000000"/>
              </w:rPr>
              <w:t>tis. osôb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/>
                <w:color w:val="000000"/>
                <w:lang w:val="en-GB"/>
              </w:rPr>
              <w:t>3 778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4 083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3 381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3 392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3 571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3 774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9340C3">
              <w:rPr>
                <w:rFonts w:ascii="Arial Narrow" w:hAnsi="Arial Narrow" w:cs="Times New Roman"/>
                <w:color w:val="000000"/>
                <w:lang w:val="en-GB"/>
              </w:rPr>
              <w:t>4 049</w:t>
            </w:r>
          </w:p>
        </w:tc>
      </w:tr>
      <w:tr w:rsidR="00325FB8" w:rsidRPr="00A11EF3" w:rsidTr="00394BCB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pStyle w:val="Nadpis6"/>
              <w:spacing w:line="200" w:lineRule="exact"/>
              <w:rPr>
                <w:b w:val="0"/>
                <w:bCs w:val="0"/>
                <w:color w:val="000000"/>
              </w:rPr>
            </w:pPr>
            <w:r w:rsidRPr="00A11EF3">
              <w:rPr>
                <w:b w:val="0"/>
                <w:bCs w:val="0"/>
                <w:color w:val="000000"/>
              </w:rPr>
              <w:t>z toho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</w:tr>
      <w:tr w:rsidR="00325FB8" w:rsidRPr="00A11EF3" w:rsidTr="00394BCB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pStyle w:val="Nadpis6"/>
              <w:spacing w:line="200" w:lineRule="exact"/>
              <w:rPr>
                <w:b w:val="0"/>
                <w:bCs w:val="0"/>
                <w:color w:val="000000"/>
              </w:rPr>
            </w:pPr>
            <w:r w:rsidRPr="00A11EF3">
              <w:rPr>
                <w:b w:val="0"/>
                <w:bCs w:val="0"/>
                <w:color w:val="000000"/>
              </w:rPr>
              <w:t xml:space="preserve">  zahraniční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rPr>
                <w:color w:val="000000"/>
              </w:rPr>
            </w:pPr>
            <w:r w:rsidRPr="00A11EF3">
              <w:rPr>
                <w:color w:val="000000"/>
              </w:rPr>
              <w:t>tis. osôb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/>
                <w:color w:val="000000"/>
                <w:lang w:val="en-GB"/>
              </w:rPr>
              <w:t>1 685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1 767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1 298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1 327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1 460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1 528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9340C3">
              <w:rPr>
                <w:rFonts w:ascii="Arial Narrow" w:hAnsi="Arial Narrow" w:cs="Times New Roman"/>
                <w:color w:val="000000"/>
                <w:lang w:val="en-GB"/>
              </w:rPr>
              <w:t>1 670</w:t>
            </w:r>
          </w:p>
        </w:tc>
      </w:tr>
      <w:tr w:rsidR="00325FB8" w:rsidRPr="00A11EF3" w:rsidTr="00394BCB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pStyle w:val="Nadpis6"/>
              <w:spacing w:line="200" w:lineRule="exact"/>
              <w:rPr>
                <w:b w:val="0"/>
                <w:bCs w:val="0"/>
                <w:color w:val="000000"/>
              </w:rPr>
            </w:pPr>
            <w:r w:rsidRPr="00A11EF3">
              <w:rPr>
                <w:b w:val="0"/>
                <w:bCs w:val="0"/>
                <w:color w:val="000000"/>
              </w:rPr>
              <w:t>Prenocovania návštevníkov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rPr>
                <w:color w:val="000000"/>
              </w:rPr>
            </w:pPr>
            <w:r w:rsidRPr="00A11EF3">
              <w:rPr>
                <w:color w:val="000000"/>
              </w:rPr>
              <w:t>tis.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/>
                <w:color w:val="000000"/>
                <w:lang w:val="en-GB"/>
              </w:rPr>
              <w:t>11 567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12 464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10 391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10 367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10 525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10 908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9340C3">
              <w:rPr>
                <w:rFonts w:ascii="Arial Narrow" w:hAnsi="Arial Narrow" w:cs="Times New Roman"/>
                <w:color w:val="000000"/>
                <w:lang w:val="en-GB"/>
              </w:rPr>
              <w:t>11 487</w:t>
            </w:r>
          </w:p>
        </w:tc>
      </w:tr>
      <w:tr w:rsidR="00325FB8" w:rsidRPr="00A11EF3" w:rsidTr="002A6C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before="120" w:after="120"/>
              <w:ind w:right="-57"/>
              <w:jc w:val="left"/>
              <w:rPr>
                <w:rFonts w:cs="Times New Roman"/>
                <w:color w:val="000000"/>
              </w:rPr>
            </w:pP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before="120" w:after="120"/>
              <w:rPr>
                <w:rFonts w:cs="Times New Roman"/>
                <w:color w:val="000000"/>
              </w:rPr>
            </w:pPr>
          </w:p>
        </w:tc>
        <w:tc>
          <w:tcPr>
            <w:tcW w:w="476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25FB8" w:rsidRPr="00A11EF3" w:rsidRDefault="00325FB8" w:rsidP="00325FB8">
            <w:pPr>
              <w:spacing w:before="120" w:after="120"/>
              <w:jc w:val="left"/>
              <w:rPr>
                <w:color w:val="000000"/>
              </w:rPr>
            </w:pPr>
            <w:r w:rsidRPr="00A11EF3">
              <w:rPr>
                <w:color w:val="000000"/>
              </w:rPr>
              <w:t>Životné prostredie</w:t>
            </w:r>
          </w:p>
        </w:tc>
      </w:tr>
      <w:tr w:rsidR="00325FB8" w:rsidRPr="00A11EF3" w:rsidTr="002A6CC4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pStyle w:val="Nadpis6"/>
              <w:spacing w:line="200" w:lineRule="exact"/>
              <w:rPr>
                <w:b w:val="0"/>
                <w:bCs w:val="0"/>
                <w:color w:val="000000"/>
              </w:rPr>
            </w:pPr>
            <w:r w:rsidRPr="00A11EF3">
              <w:rPr>
                <w:b w:val="0"/>
                <w:bCs w:val="0"/>
                <w:color w:val="000000"/>
              </w:rPr>
              <w:t>Emisie znečisťujúcich látok</w:t>
            </w:r>
            <w:r>
              <w:rPr>
                <w:b w:val="0"/>
                <w:bCs w:val="0"/>
                <w:color w:val="000000"/>
                <w:vertAlign w:val="superscript"/>
              </w:rPr>
              <w:t>3</w:t>
            </w:r>
            <w:r w:rsidRPr="00A11EF3">
              <w:rPr>
                <w:b w:val="0"/>
                <w:bCs w:val="0"/>
                <w:color w:val="000000"/>
                <w:vertAlign w:val="superscript"/>
              </w:rPr>
              <w:t>)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cs="Times New Roman"/>
                <w:color w:val="000000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cs="Times New Roman"/>
                <w:color w:val="000000"/>
              </w:rPr>
            </w:pPr>
          </w:p>
        </w:tc>
      </w:tr>
      <w:tr w:rsidR="00325FB8" w:rsidRPr="00A11EF3" w:rsidTr="005512B3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pStyle w:val="Nadpis6"/>
              <w:spacing w:line="200" w:lineRule="exact"/>
              <w:rPr>
                <w:b w:val="0"/>
                <w:bCs w:val="0"/>
                <w:color w:val="000000"/>
                <w:vertAlign w:val="superscript"/>
              </w:rPr>
            </w:pPr>
            <w:r w:rsidRPr="00A11EF3">
              <w:rPr>
                <w:b w:val="0"/>
                <w:bCs w:val="0"/>
                <w:color w:val="000000"/>
              </w:rPr>
              <w:t xml:space="preserve">  tuhé emisie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rPr>
                <w:color w:val="000000"/>
              </w:rPr>
            </w:pPr>
            <w:r w:rsidRPr="00A11EF3">
              <w:rPr>
                <w:color w:val="000000"/>
              </w:rPr>
              <w:t>tis. t/rok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pStyle w:val="Pta"/>
              <w:tabs>
                <w:tab w:val="left" w:pos="708"/>
              </w:tabs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A11EF3">
              <w:rPr>
                <w:rFonts w:ascii="Arial Narrow" w:hAnsi="Arial Narrow"/>
                <w:color w:val="000000"/>
                <w:lang w:val="en-GB"/>
              </w:rPr>
              <w:t>41,9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ind w:right="4"/>
              <w:jc w:val="right"/>
              <w:rPr>
                <w:rFonts w:ascii="Arial Narrow" w:hAnsi="Arial Narrow"/>
                <w:bCs/>
                <w:color w:val="000000"/>
              </w:rPr>
            </w:pPr>
            <w:r w:rsidRPr="00A11EF3">
              <w:rPr>
                <w:rFonts w:ascii="Arial Narrow" w:hAnsi="Arial Narrow"/>
                <w:color w:val="000000"/>
                <w:lang w:val="en-GB"/>
              </w:rPr>
              <w:t>38,2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ind w:right="4"/>
              <w:jc w:val="right"/>
              <w:rPr>
                <w:rFonts w:ascii="Arial Narrow" w:hAnsi="Arial Narrow"/>
                <w:bCs/>
                <w:color w:val="000000"/>
              </w:rPr>
            </w:pPr>
            <w:r w:rsidRPr="00A11EF3">
              <w:rPr>
                <w:rFonts w:ascii="Arial Narrow" w:hAnsi="Arial Narrow"/>
                <w:bCs/>
                <w:color w:val="000000"/>
              </w:rPr>
              <w:t>35,6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ind w:right="4"/>
              <w:jc w:val="right"/>
              <w:rPr>
                <w:rFonts w:ascii="Arial Narrow" w:hAnsi="Arial Narrow"/>
                <w:bCs/>
                <w:color w:val="000000"/>
              </w:rPr>
            </w:pPr>
            <w:r w:rsidRPr="00A11EF3">
              <w:rPr>
                <w:rFonts w:ascii="Arial Narrow" w:hAnsi="Arial Narrow"/>
                <w:bCs/>
                <w:color w:val="000000"/>
              </w:rPr>
              <w:t>37,4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ind w:right="4"/>
              <w:jc w:val="right"/>
              <w:rPr>
                <w:rFonts w:ascii="Arial Narrow" w:hAnsi="Arial Narrow"/>
                <w:bCs/>
                <w:color w:val="000000"/>
              </w:rPr>
            </w:pPr>
            <w:r w:rsidRPr="00A11EF3">
              <w:rPr>
                <w:rFonts w:ascii="Arial Narrow" w:hAnsi="Arial Narrow"/>
                <w:bCs/>
                <w:color w:val="000000"/>
              </w:rPr>
              <w:t>35,</w:t>
            </w:r>
            <w:r>
              <w:rPr>
                <w:rFonts w:ascii="Arial Narrow" w:hAnsi="Arial Narrow"/>
                <w:bCs/>
                <w:color w:val="000000"/>
              </w:rPr>
              <w:t>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ind w:right="4"/>
              <w:jc w:val="right"/>
              <w:rPr>
                <w:rFonts w:ascii="Arial Narrow" w:hAnsi="Arial Narrow"/>
                <w:bCs/>
                <w:color w:val="000000"/>
              </w:rPr>
            </w:pPr>
            <w:r w:rsidRPr="00A11EF3">
              <w:rPr>
                <w:rFonts w:ascii="Arial Narrow" w:hAnsi="Arial Narrow"/>
                <w:bCs/>
                <w:color w:val="000000"/>
              </w:rPr>
              <w:t>36,7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25FB8" w:rsidRDefault="00325FB8" w:rsidP="00325FB8">
            <w:pPr>
              <w:pStyle w:val="Pta"/>
              <w:tabs>
                <w:tab w:val="left" w:pos="708"/>
              </w:tabs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>
              <w:rPr>
                <w:rFonts w:ascii="Arial Narrow" w:hAnsi="Arial Narrow" w:cs="Times New Roman"/>
                <w:color w:val="000000"/>
                <w:lang w:val="en-GB"/>
              </w:rPr>
              <w:t>34,3</w:t>
            </w:r>
          </w:p>
        </w:tc>
      </w:tr>
      <w:tr w:rsidR="00325FB8" w:rsidRPr="00A11EF3" w:rsidTr="005512B3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pStyle w:val="Nadpis6"/>
              <w:spacing w:line="200" w:lineRule="exact"/>
              <w:rPr>
                <w:b w:val="0"/>
                <w:bCs w:val="0"/>
                <w:color w:val="000000"/>
                <w:vertAlign w:val="superscript"/>
              </w:rPr>
            </w:pPr>
            <w:r w:rsidRPr="00A11EF3">
              <w:rPr>
                <w:b w:val="0"/>
                <w:bCs w:val="0"/>
                <w:color w:val="000000"/>
              </w:rPr>
              <w:t xml:space="preserve">  oxid siričitý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rPr>
                <w:color w:val="000000"/>
              </w:rPr>
            </w:pPr>
            <w:r w:rsidRPr="00A11EF3">
              <w:rPr>
                <w:color w:val="000000"/>
              </w:rPr>
              <w:t>tis. t/rok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pStyle w:val="Pta"/>
              <w:tabs>
                <w:tab w:val="left" w:pos="708"/>
              </w:tabs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A11EF3">
              <w:rPr>
                <w:rFonts w:ascii="Arial Narrow" w:hAnsi="Arial Narrow"/>
                <w:color w:val="000000"/>
                <w:lang w:val="en-GB"/>
              </w:rPr>
              <w:t>69,0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ind w:right="4"/>
              <w:jc w:val="right"/>
              <w:rPr>
                <w:rFonts w:ascii="Arial Narrow" w:hAnsi="Arial Narrow"/>
                <w:bCs/>
                <w:color w:val="000000"/>
              </w:rPr>
            </w:pPr>
            <w:r w:rsidRPr="00A11EF3">
              <w:rPr>
                <w:rFonts w:ascii="Arial Narrow" w:hAnsi="Arial Narrow"/>
                <w:color w:val="000000"/>
                <w:lang w:val="en-GB"/>
              </w:rPr>
              <w:t>67,6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ind w:right="4"/>
              <w:jc w:val="right"/>
              <w:rPr>
                <w:rFonts w:ascii="Arial Narrow" w:hAnsi="Arial Narrow"/>
                <w:bCs/>
                <w:color w:val="000000"/>
              </w:rPr>
            </w:pPr>
            <w:r w:rsidRPr="00A11EF3">
              <w:rPr>
                <w:rFonts w:ascii="Arial Narrow" w:hAnsi="Arial Narrow"/>
                <w:bCs/>
                <w:color w:val="000000"/>
              </w:rPr>
              <w:t>62,</w:t>
            </w:r>
            <w:r>
              <w:rPr>
                <w:rFonts w:ascii="Arial Narrow" w:hAnsi="Arial Narrow"/>
                <w:bCs/>
                <w:color w:val="000000"/>
              </w:rPr>
              <w:t>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ind w:right="4"/>
              <w:jc w:val="right"/>
              <w:rPr>
                <w:rFonts w:ascii="Arial Narrow" w:hAnsi="Arial Narrow"/>
                <w:bCs/>
                <w:color w:val="000000"/>
              </w:rPr>
            </w:pPr>
            <w:r w:rsidRPr="00A11EF3">
              <w:rPr>
                <w:rFonts w:ascii="Arial Narrow" w:hAnsi="Arial Narrow"/>
                <w:bCs/>
                <w:color w:val="000000"/>
              </w:rPr>
              <w:t>67,</w:t>
            </w:r>
            <w:r>
              <w:rPr>
                <w:rFonts w:ascii="Arial Narrow" w:hAnsi="Arial Narrow"/>
                <w:bCs/>
                <w:color w:val="000000"/>
              </w:rPr>
              <w:t>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ind w:right="4"/>
              <w:jc w:val="right"/>
              <w:rPr>
                <w:rFonts w:ascii="Arial Narrow" w:hAnsi="Arial Narrow"/>
                <w:bCs/>
                <w:color w:val="000000"/>
              </w:rPr>
            </w:pPr>
            <w:r w:rsidRPr="00A11EF3">
              <w:rPr>
                <w:rFonts w:ascii="Arial Narrow" w:hAnsi="Arial Narrow"/>
                <w:bCs/>
                <w:color w:val="000000"/>
              </w:rPr>
              <w:t>67,1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ind w:right="4"/>
              <w:jc w:val="right"/>
              <w:rPr>
                <w:rFonts w:ascii="Arial Narrow" w:hAnsi="Arial Narrow"/>
                <w:bCs/>
                <w:color w:val="000000"/>
              </w:rPr>
            </w:pPr>
            <w:r w:rsidRPr="00A11EF3">
              <w:rPr>
                <w:rFonts w:ascii="Arial Narrow" w:hAnsi="Arial Narrow"/>
                <w:bCs/>
                <w:color w:val="000000"/>
              </w:rPr>
              <w:t>57,0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de-DE"/>
              </w:rPr>
            </w:pPr>
            <w:r>
              <w:rPr>
                <w:rFonts w:ascii="Arial Narrow" w:hAnsi="Arial Narrow" w:cs="Times New Roman"/>
                <w:color w:val="000000"/>
                <w:lang w:val="de-DE"/>
              </w:rPr>
              <w:t>51,7</w:t>
            </w:r>
          </w:p>
        </w:tc>
      </w:tr>
      <w:tr w:rsidR="00325FB8" w:rsidRPr="00A11EF3" w:rsidTr="005512B3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pStyle w:val="Nadpis6"/>
              <w:spacing w:line="200" w:lineRule="exact"/>
              <w:rPr>
                <w:b w:val="0"/>
                <w:bCs w:val="0"/>
                <w:color w:val="000000"/>
                <w:vertAlign w:val="superscript"/>
              </w:rPr>
            </w:pPr>
            <w:r w:rsidRPr="00A11EF3">
              <w:rPr>
                <w:b w:val="0"/>
                <w:bCs w:val="0"/>
                <w:color w:val="000000"/>
              </w:rPr>
              <w:t xml:space="preserve">  oxidy dusíka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rPr>
                <w:color w:val="000000"/>
              </w:rPr>
            </w:pPr>
            <w:r w:rsidRPr="00A11EF3">
              <w:rPr>
                <w:color w:val="000000"/>
              </w:rPr>
              <w:t>tis. t/rok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pStyle w:val="Pta"/>
              <w:tabs>
                <w:tab w:val="left" w:pos="708"/>
              </w:tabs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de-DE"/>
              </w:rPr>
            </w:pPr>
            <w:r w:rsidRPr="00A11EF3">
              <w:rPr>
                <w:rFonts w:ascii="Arial Narrow" w:hAnsi="Arial Narrow"/>
                <w:color w:val="000000"/>
                <w:lang w:val="de-DE"/>
              </w:rPr>
              <w:t>9</w:t>
            </w:r>
            <w:r>
              <w:rPr>
                <w:rFonts w:ascii="Arial Narrow" w:hAnsi="Arial Narrow"/>
                <w:color w:val="000000"/>
                <w:lang w:val="de-DE"/>
              </w:rPr>
              <w:t>7</w:t>
            </w:r>
            <w:r w:rsidRPr="00A11EF3">
              <w:rPr>
                <w:rFonts w:ascii="Arial Narrow" w:hAnsi="Arial Narrow"/>
                <w:color w:val="000000"/>
                <w:lang w:val="de-DE"/>
              </w:rPr>
              <w:t>,0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ind w:right="4"/>
              <w:jc w:val="right"/>
              <w:rPr>
                <w:rFonts w:ascii="Arial Narrow" w:hAnsi="Arial Narrow"/>
                <w:bCs/>
                <w:color w:val="000000"/>
              </w:rPr>
            </w:pPr>
            <w:r w:rsidRPr="00A11EF3">
              <w:rPr>
                <w:rFonts w:ascii="Arial Narrow" w:hAnsi="Arial Narrow"/>
                <w:color w:val="000000"/>
                <w:lang w:val="de-DE"/>
              </w:rPr>
              <w:t>9</w:t>
            </w:r>
            <w:r>
              <w:rPr>
                <w:rFonts w:ascii="Arial Narrow" w:hAnsi="Arial Narrow"/>
                <w:color w:val="000000"/>
                <w:lang w:val="de-DE"/>
              </w:rPr>
              <w:t>7</w:t>
            </w:r>
            <w:r w:rsidRPr="00A11EF3">
              <w:rPr>
                <w:rFonts w:ascii="Arial Narrow" w:hAnsi="Arial Narrow"/>
                <w:color w:val="000000"/>
                <w:lang w:val="de-DE"/>
              </w:rPr>
              <w:t>,</w:t>
            </w:r>
            <w:r>
              <w:rPr>
                <w:rFonts w:ascii="Arial Narrow" w:hAnsi="Arial Narrow"/>
                <w:color w:val="000000"/>
                <w:lang w:val="de-DE"/>
              </w:rPr>
              <w:t>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ind w:right="4"/>
              <w:jc w:val="right"/>
              <w:rPr>
                <w:rFonts w:ascii="Arial Narrow" w:hAnsi="Arial Narrow"/>
                <w:bCs/>
                <w:color w:val="000000"/>
              </w:rPr>
            </w:pPr>
            <w:r w:rsidRPr="00A11EF3">
              <w:rPr>
                <w:rFonts w:ascii="Arial Narrow" w:hAnsi="Arial Narrow"/>
                <w:bCs/>
                <w:color w:val="000000"/>
              </w:rPr>
              <w:t>8</w:t>
            </w:r>
            <w:r>
              <w:rPr>
                <w:rFonts w:ascii="Arial Narrow" w:hAnsi="Arial Narrow"/>
                <w:bCs/>
                <w:color w:val="000000"/>
              </w:rPr>
              <w:t>8</w:t>
            </w:r>
            <w:r w:rsidRPr="00A11EF3">
              <w:rPr>
                <w:rFonts w:ascii="Arial Narrow" w:hAnsi="Arial Narrow"/>
                <w:bCs/>
                <w:color w:val="000000"/>
              </w:rPr>
              <w:t>,</w:t>
            </w:r>
            <w:r>
              <w:rPr>
                <w:rFonts w:ascii="Arial Narrow" w:hAnsi="Arial Narrow"/>
                <w:bCs/>
                <w:color w:val="000000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ind w:right="4"/>
              <w:jc w:val="right"/>
              <w:rPr>
                <w:rFonts w:ascii="Arial Narrow" w:hAnsi="Arial Narrow"/>
                <w:bCs/>
                <w:color w:val="000000"/>
              </w:rPr>
            </w:pPr>
            <w:r w:rsidRPr="00A11EF3">
              <w:rPr>
                <w:rFonts w:ascii="Arial Narrow" w:hAnsi="Arial Narrow"/>
                <w:bCs/>
                <w:color w:val="000000"/>
              </w:rPr>
              <w:t>8</w:t>
            </w:r>
            <w:r>
              <w:rPr>
                <w:rFonts w:ascii="Arial Narrow" w:hAnsi="Arial Narrow"/>
                <w:bCs/>
                <w:color w:val="000000"/>
              </w:rPr>
              <w:t>6</w:t>
            </w:r>
            <w:r w:rsidRPr="00A11EF3">
              <w:rPr>
                <w:rFonts w:ascii="Arial Narrow" w:hAnsi="Arial Narrow"/>
                <w:bCs/>
                <w:color w:val="000000"/>
              </w:rPr>
              <w:t>,</w:t>
            </w:r>
            <w:r>
              <w:rPr>
                <w:rFonts w:ascii="Arial Narrow" w:hAnsi="Arial Narrow"/>
                <w:bCs/>
                <w:color w:val="000000"/>
              </w:rPr>
              <w:t>0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ind w:right="4"/>
              <w:jc w:val="right"/>
              <w:rPr>
                <w:rFonts w:ascii="Arial Narrow" w:hAnsi="Arial Narrow"/>
                <w:bCs/>
                <w:color w:val="000000"/>
              </w:rPr>
            </w:pPr>
            <w:r w:rsidRPr="00A11EF3">
              <w:rPr>
                <w:rFonts w:ascii="Arial Narrow" w:hAnsi="Arial Narrow"/>
                <w:bCs/>
                <w:color w:val="000000"/>
              </w:rPr>
              <w:t>7</w:t>
            </w:r>
            <w:r>
              <w:rPr>
                <w:rFonts w:ascii="Arial Narrow" w:hAnsi="Arial Narrow"/>
                <w:bCs/>
                <w:color w:val="000000"/>
              </w:rPr>
              <w:t>8</w:t>
            </w:r>
            <w:r w:rsidRPr="00A11EF3">
              <w:rPr>
                <w:rFonts w:ascii="Arial Narrow" w:hAnsi="Arial Narrow"/>
                <w:bCs/>
                <w:color w:val="000000"/>
              </w:rPr>
              <w:t>,</w:t>
            </w:r>
            <w:r>
              <w:rPr>
                <w:rFonts w:ascii="Arial Narrow" w:hAnsi="Arial Narrow"/>
                <w:bCs/>
                <w:color w:val="000000"/>
              </w:rPr>
              <w:t>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ind w:right="4"/>
              <w:jc w:val="right"/>
              <w:rPr>
                <w:rFonts w:ascii="Arial Narrow" w:hAnsi="Arial Narrow"/>
                <w:bCs/>
                <w:color w:val="000000"/>
              </w:rPr>
            </w:pPr>
            <w:r w:rsidRPr="00A11EF3">
              <w:rPr>
                <w:rFonts w:ascii="Arial Narrow" w:hAnsi="Arial Narrow"/>
                <w:bCs/>
                <w:color w:val="000000"/>
              </w:rPr>
              <w:t>7</w:t>
            </w:r>
            <w:r>
              <w:rPr>
                <w:rFonts w:ascii="Arial Narrow" w:hAnsi="Arial Narrow"/>
                <w:bCs/>
                <w:color w:val="000000"/>
              </w:rPr>
              <w:t>6,1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de-DE"/>
              </w:rPr>
            </w:pPr>
            <w:r>
              <w:rPr>
                <w:rFonts w:ascii="Arial Narrow" w:hAnsi="Arial Narrow" w:cs="Times New Roman"/>
                <w:color w:val="000000"/>
                <w:lang w:val="de-DE"/>
              </w:rPr>
              <w:t>74,0</w:t>
            </w:r>
          </w:p>
        </w:tc>
      </w:tr>
      <w:tr w:rsidR="00325FB8" w:rsidRPr="00A11EF3" w:rsidTr="005512B3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pStyle w:val="Nadpis6"/>
              <w:spacing w:line="200" w:lineRule="exact"/>
              <w:rPr>
                <w:b w:val="0"/>
                <w:bCs w:val="0"/>
                <w:color w:val="000000"/>
              </w:rPr>
            </w:pPr>
            <w:r w:rsidRPr="00A11EF3">
              <w:rPr>
                <w:b w:val="0"/>
                <w:bCs w:val="0"/>
                <w:color w:val="000000"/>
              </w:rPr>
              <w:t xml:space="preserve">  oxid uhoľnatý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rPr>
                <w:color w:val="000000"/>
              </w:rPr>
            </w:pPr>
            <w:r w:rsidRPr="00A11EF3">
              <w:rPr>
                <w:color w:val="000000"/>
              </w:rPr>
              <w:t>tis. t/rok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pStyle w:val="Pta"/>
              <w:tabs>
                <w:tab w:val="left" w:pos="708"/>
              </w:tabs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de-DE"/>
              </w:rPr>
            </w:pPr>
            <w:r w:rsidRPr="00A11EF3">
              <w:rPr>
                <w:rFonts w:ascii="Arial Narrow" w:hAnsi="Arial Narrow"/>
                <w:color w:val="000000"/>
                <w:lang w:val="de-DE"/>
              </w:rPr>
              <w:t>506,1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de-DE"/>
              </w:rPr>
            </w:pPr>
            <w:r w:rsidRPr="00A11EF3">
              <w:rPr>
                <w:rFonts w:ascii="Arial Narrow" w:hAnsi="Arial Narrow"/>
                <w:color w:val="000000"/>
                <w:lang w:val="de-DE"/>
              </w:rPr>
              <w:t>469,6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de-DE"/>
              </w:rPr>
            </w:pPr>
            <w:r w:rsidRPr="00A11EF3">
              <w:rPr>
                <w:rFonts w:ascii="Arial Narrow" w:hAnsi="Arial Narrow" w:cs="Times New Roman"/>
                <w:color w:val="000000"/>
                <w:lang w:val="de-DE"/>
              </w:rPr>
              <w:t>412,3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de-DE"/>
              </w:rPr>
            </w:pPr>
            <w:r w:rsidRPr="00A11EF3">
              <w:rPr>
                <w:rFonts w:ascii="Arial Narrow" w:hAnsi="Arial Narrow" w:cs="Times New Roman"/>
                <w:color w:val="000000"/>
                <w:lang w:val="de-DE"/>
              </w:rPr>
              <w:t>45</w:t>
            </w:r>
            <w:r>
              <w:rPr>
                <w:rFonts w:ascii="Arial Narrow" w:hAnsi="Arial Narrow" w:cs="Times New Roman"/>
                <w:color w:val="000000"/>
                <w:lang w:val="de-DE"/>
              </w:rPr>
              <w:t>2</w:t>
            </w:r>
            <w:r w:rsidRPr="00A11EF3">
              <w:rPr>
                <w:rFonts w:ascii="Arial Narrow" w:hAnsi="Arial Narrow" w:cs="Times New Roman"/>
                <w:color w:val="000000"/>
                <w:lang w:val="de-DE"/>
              </w:rPr>
              <w:t>,</w:t>
            </w:r>
            <w:r>
              <w:rPr>
                <w:rFonts w:ascii="Arial Narrow" w:hAnsi="Arial Narrow" w:cs="Times New Roman"/>
                <w:color w:val="000000"/>
                <w:lang w:val="de-DE"/>
              </w:rPr>
              <w:t>6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de-DE"/>
              </w:rPr>
            </w:pPr>
            <w:r w:rsidRPr="00A11EF3">
              <w:rPr>
                <w:rFonts w:ascii="Arial Narrow" w:hAnsi="Arial Narrow" w:cs="Times New Roman"/>
                <w:color w:val="000000"/>
                <w:lang w:val="de-DE"/>
              </w:rPr>
              <w:t>4</w:t>
            </w:r>
            <w:r>
              <w:rPr>
                <w:rFonts w:ascii="Arial Narrow" w:hAnsi="Arial Narrow" w:cs="Times New Roman"/>
                <w:color w:val="000000"/>
                <w:lang w:val="de-DE"/>
              </w:rPr>
              <w:t>20</w:t>
            </w:r>
            <w:r w:rsidRPr="00A11EF3">
              <w:rPr>
                <w:rFonts w:ascii="Arial Narrow" w:hAnsi="Arial Narrow" w:cs="Times New Roman"/>
                <w:color w:val="000000"/>
                <w:lang w:val="de-DE"/>
              </w:rPr>
              <w:t>,</w:t>
            </w:r>
            <w:r>
              <w:rPr>
                <w:rFonts w:ascii="Arial Narrow" w:hAnsi="Arial Narrow" w:cs="Times New Roman"/>
                <w:color w:val="000000"/>
                <w:lang w:val="de-DE"/>
              </w:rPr>
              <w:t>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de-DE"/>
              </w:rPr>
            </w:pPr>
            <w:r w:rsidRPr="00A11EF3">
              <w:rPr>
                <w:rFonts w:ascii="Arial Narrow" w:hAnsi="Arial Narrow" w:cs="Times New Roman"/>
                <w:color w:val="000000"/>
                <w:lang w:val="de-DE"/>
              </w:rPr>
              <w:t>42</w:t>
            </w:r>
            <w:r>
              <w:rPr>
                <w:rFonts w:ascii="Arial Narrow" w:hAnsi="Arial Narrow" w:cs="Times New Roman"/>
                <w:color w:val="000000"/>
                <w:lang w:val="de-DE"/>
              </w:rPr>
              <w:t>8</w:t>
            </w:r>
            <w:r w:rsidRPr="00A11EF3">
              <w:rPr>
                <w:rFonts w:ascii="Arial Narrow" w:hAnsi="Arial Narrow" w:cs="Times New Roman"/>
                <w:color w:val="000000"/>
                <w:lang w:val="de-DE"/>
              </w:rPr>
              <w:t>,</w:t>
            </w:r>
            <w:r>
              <w:rPr>
                <w:rFonts w:ascii="Arial Narrow" w:hAnsi="Arial Narrow" w:cs="Times New Roman"/>
                <w:color w:val="000000"/>
                <w:lang w:val="de-DE"/>
              </w:rPr>
              <w:t>7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de-DE"/>
              </w:rPr>
            </w:pPr>
            <w:r>
              <w:rPr>
                <w:rFonts w:ascii="Arial Narrow" w:hAnsi="Arial Narrow" w:cs="Times New Roman"/>
                <w:color w:val="000000"/>
                <w:lang w:val="de-DE"/>
              </w:rPr>
              <w:t>399,3</w:t>
            </w:r>
          </w:p>
        </w:tc>
      </w:tr>
      <w:tr w:rsidR="00325FB8" w:rsidRPr="00A11EF3" w:rsidTr="005512B3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pStyle w:val="Nadpis6"/>
              <w:spacing w:line="200" w:lineRule="exact"/>
              <w:rPr>
                <w:b w:val="0"/>
                <w:bCs w:val="0"/>
                <w:color w:val="000000"/>
                <w:vertAlign w:val="superscript"/>
              </w:rPr>
            </w:pPr>
            <w:r w:rsidRPr="00A11EF3">
              <w:rPr>
                <w:b w:val="0"/>
                <w:bCs w:val="0"/>
                <w:color w:val="000000"/>
              </w:rPr>
              <w:t>Dĺžka vodovodnej siete</w:t>
            </w:r>
            <w:r>
              <w:rPr>
                <w:b w:val="0"/>
                <w:bCs w:val="0"/>
                <w:color w:val="000000"/>
                <w:vertAlign w:val="superscript"/>
              </w:rPr>
              <w:t>4</w:t>
            </w:r>
            <w:r w:rsidRPr="00A11EF3">
              <w:rPr>
                <w:b w:val="0"/>
                <w:bCs w:val="0"/>
                <w:color w:val="000000"/>
                <w:vertAlign w:val="superscript"/>
              </w:rPr>
              <w:t>)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rPr>
                <w:color w:val="000000"/>
              </w:rPr>
            </w:pPr>
            <w:r w:rsidRPr="00A11EF3">
              <w:rPr>
                <w:color w:val="000000"/>
              </w:rPr>
              <w:t>km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de-DE"/>
              </w:rPr>
            </w:pPr>
            <w:r w:rsidRPr="00A11EF3">
              <w:rPr>
                <w:rFonts w:ascii="Arial Narrow" w:hAnsi="Arial Narrow"/>
                <w:color w:val="000000"/>
                <w:lang w:val="de-DE"/>
              </w:rPr>
              <w:t>26 992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de-DE"/>
              </w:rPr>
            </w:pPr>
            <w:r w:rsidRPr="00A11EF3">
              <w:rPr>
                <w:rFonts w:ascii="Arial Narrow" w:hAnsi="Arial Narrow"/>
                <w:color w:val="000000"/>
                <w:lang w:val="de-DE"/>
              </w:rPr>
              <w:t>27 558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jc w:val="right"/>
              <w:rPr>
                <w:rFonts w:ascii="Arial Narrow" w:hAnsi="Arial Narrow"/>
                <w:color w:val="000000"/>
                <w:lang w:val="de-DE"/>
              </w:rPr>
            </w:pPr>
            <w:r w:rsidRPr="00A11EF3">
              <w:rPr>
                <w:rFonts w:ascii="Arial Narrow" w:hAnsi="Arial Narrow"/>
                <w:bCs/>
                <w:color w:val="000000"/>
              </w:rPr>
              <w:t>27 532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jc w:val="right"/>
              <w:rPr>
                <w:rFonts w:ascii="Arial Narrow" w:hAnsi="Arial Narrow"/>
                <w:color w:val="000000"/>
                <w:lang w:val="de-DE"/>
              </w:rPr>
            </w:pPr>
            <w:r w:rsidRPr="00A11EF3">
              <w:rPr>
                <w:rFonts w:ascii="Arial Narrow" w:hAnsi="Arial Narrow"/>
                <w:color w:val="000000"/>
                <w:lang w:val="de-DE"/>
              </w:rPr>
              <w:t>28 092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jc w:val="right"/>
              <w:rPr>
                <w:rFonts w:ascii="Arial Narrow" w:hAnsi="Arial Narrow"/>
                <w:color w:val="000000"/>
                <w:lang w:val="de-DE"/>
              </w:rPr>
            </w:pPr>
            <w:r w:rsidRPr="00A11EF3">
              <w:rPr>
                <w:rFonts w:ascii="Arial Narrow" w:hAnsi="Arial Narrow"/>
                <w:color w:val="000000"/>
                <w:lang w:val="de-DE"/>
              </w:rPr>
              <w:t>28 777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jc w:val="right"/>
              <w:rPr>
                <w:rFonts w:ascii="Arial Narrow" w:hAnsi="Arial Narrow"/>
                <w:color w:val="000000"/>
                <w:lang w:val="de-DE"/>
              </w:rPr>
            </w:pPr>
            <w:r w:rsidRPr="00A11EF3">
              <w:rPr>
                <w:rFonts w:ascii="Arial Narrow" w:hAnsi="Arial Narrow"/>
                <w:color w:val="000000"/>
                <w:lang w:val="de-DE"/>
              </w:rPr>
              <w:t>29 088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25FB8" w:rsidRDefault="00325FB8" w:rsidP="00325FB8">
            <w:pPr>
              <w:spacing w:line="200" w:lineRule="exact"/>
              <w:jc w:val="right"/>
              <w:rPr>
                <w:rFonts w:ascii="Arial Narrow" w:hAnsi="Arial Narrow"/>
                <w:color w:val="000000"/>
                <w:lang w:val="de-DE"/>
              </w:rPr>
            </w:pPr>
            <w:r>
              <w:rPr>
                <w:rFonts w:ascii="Arial Narrow" w:hAnsi="Arial Narrow"/>
                <w:color w:val="000000"/>
                <w:lang w:val="de-DE"/>
              </w:rPr>
              <w:t>29 211</w:t>
            </w:r>
          </w:p>
        </w:tc>
      </w:tr>
      <w:tr w:rsidR="00325FB8" w:rsidRPr="00A11EF3" w:rsidTr="005512B3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pStyle w:val="Nadpis6"/>
              <w:spacing w:line="200" w:lineRule="exact"/>
              <w:rPr>
                <w:b w:val="0"/>
                <w:bCs w:val="0"/>
                <w:color w:val="000000"/>
                <w:vertAlign w:val="superscript"/>
              </w:rPr>
            </w:pPr>
            <w:r w:rsidRPr="00A11EF3">
              <w:rPr>
                <w:b w:val="0"/>
                <w:bCs w:val="0"/>
                <w:color w:val="000000"/>
              </w:rPr>
              <w:t>Dĺžka kanalizačnej siete</w:t>
            </w:r>
            <w:r>
              <w:rPr>
                <w:b w:val="0"/>
                <w:bCs w:val="0"/>
                <w:color w:val="000000"/>
                <w:vertAlign w:val="superscript"/>
              </w:rPr>
              <w:t>4</w:t>
            </w:r>
            <w:r w:rsidRPr="00A11EF3">
              <w:rPr>
                <w:b w:val="0"/>
                <w:bCs w:val="0"/>
                <w:color w:val="000000"/>
                <w:vertAlign w:val="superscript"/>
              </w:rPr>
              <w:t>)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rPr>
                <w:color w:val="000000"/>
              </w:rPr>
            </w:pPr>
            <w:r w:rsidRPr="00A11EF3">
              <w:rPr>
                <w:color w:val="000000"/>
              </w:rPr>
              <w:t>km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de-DE"/>
              </w:rPr>
            </w:pPr>
            <w:r w:rsidRPr="00A11EF3">
              <w:rPr>
                <w:rFonts w:ascii="Arial Narrow" w:hAnsi="Arial Narrow"/>
                <w:color w:val="000000"/>
                <w:lang w:val="de-DE"/>
              </w:rPr>
              <w:t>8 587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de-DE"/>
              </w:rPr>
            </w:pPr>
            <w:r w:rsidRPr="00A11EF3">
              <w:rPr>
                <w:rFonts w:ascii="Arial Narrow" w:hAnsi="Arial Narrow"/>
                <w:color w:val="000000"/>
                <w:lang w:val="de-DE"/>
              </w:rPr>
              <w:t>9 399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de-DE"/>
              </w:rPr>
            </w:pPr>
            <w:r w:rsidRPr="00A11EF3">
              <w:rPr>
                <w:rFonts w:ascii="Arial Narrow" w:hAnsi="Arial Narrow"/>
                <w:color w:val="000000"/>
                <w:lang w:val="de-DE"/>
              </w:rPr>
              <w:t>9 658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de-DE"/>
              </w:rPr>
            </w:pPr>
            <w:r w:rsidRPr="00A11EF3">
              <w:rPr>
                <w:rFonts w:ascii="Arial Narrow" w:hAnsi="Arial Narrow"/>
                <w:color w:val="000000"/>
                <w:lang w:val="de-DE"/>
              </w:rPr>
              <w:t>10 751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de-DE"/>
              </w:rPr>
            </w:pPr>
            <w:r w:rsidRPr="00A11EF3">
              <w:rPr>
                <w:rFonts w:ascii="Arial Narrow" w:hAnsi="Arial Narrow"/>
                <w:color w:val="000000"/>
                <w:lang w:val="de-DE"/>
              </w:rPr>
              <w:t>11 211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de-DE"/>
              </w:rPr>
            </w:pPr>
            <w:r w:rsidRPr="00A11EF3">
              <w:rPr>
                <w:rFonts w:ascii="Arial Narrow" w:hAnsi="Arial Narrow"/>
                <w:color w:val="000000"/>
                <w:lang w:val="de-DE"/>
              </w:rPr>
              <w:t>11 655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de-DE"/>
              </w:rPr>
            </w:pPr>
            <w:r>
              <w:rPr>
                <w:rFonts w:ascii="Arial Narrow" w:hAnsi="Arial Narrow"/>
                <w:color w:val="000000"/>
                <w:lang w:val="de-DE"/>
              </w:rPr>
              <w:t>12 044</w:t>
            </w:r>
          </w:p>
        </w:tc>
      </w:tr>
      <w:tr w:rsidR="00325FB8" w:rsidRPr="00A11EF3" w:rsidTr="005512B3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pStyle w:val="Nadpis6"/>
              <w:spacing w:line="200" w:lineRule="exact"/>
              <w:rPr>
                <w:b w:val="0"/>
                <w:bCs w:val="0"/>
                <w:color w:val="000000"/>
              </w:rPr>
            </w:pPr>
            <w:r w:rsidRPr="00A11EF3">
              <w:rPr>
                <w:b w:val="0"/>
                <w:bCs w:val="0"/>
                <w:color w:val="000000"/>
              </w:rPr>
              <w:t>Kapacita čistiarní odpado-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rPr>
                <w:rFonts w:cs="Times New Roman"/>
                <w:color w:val="000000"/>
              </w:rPr>
            </w:pPr>
            <w:r w:rsidRPr="00A11EF3">
              <w:rPr>
                <w:color w:val="000000"/>
              </w:rPr>
              <w:t xml:space="preserve">tis. 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de-DE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de-DE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de-DE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de-DE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de-DE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de-DE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de-DE"/>
              </w:rPr>
            </w:pPr>
          </w:p>
        </w:tc>
      </w:tr>
      <w:tr w:rsidR="00325FB8" w:rsidRPr="00A11EF3" w:rsidTr="005512B3">
        <w:tc>
          <w:tcPr>
            <w:tcW w:w="215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pStyle w:val="Nadpis6"/>
              <w:spacing w:line="200" w:lineRule="exact"/>
              <w:rPr>
                <w:b w:val="0"/>
                <w:bCs w:val="0"/>
                <w:color w:val="000000"/>
              </w:rPr>
            </w:pPr>
            <w:r w:rsidRPr="00A11EF3">
              <w:rPr>
                <w:b w:val="0"/>
                <w:bCs w:val="0"/>
                <w:color w:val="000000"/>
              </w:rPr>
              <w:t xml:space="preserve">  vých vôd</w:t>
            </w:r>
          </w:p>
        </w:tc>
        <w:tc>
          <w:tcPr>
            <w:tcW w:w="7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rPr>
                <w:color w:val="000000"/>
              </w:rPr>
            </w:pPr>
            <w:r w:rsidRPr="00A11EF3">
              <w:rPr>
                <w:color w:val="000000"/>
                <w:lang w:val="de-DE"/>
              </w:rPr>
              <w:t>m</w:t>
            </w:r>
            <w:r w:rsidRPr="00A11EF3">
              <w:rPr>
                <w:color w:val="000000"/>
                <w:vertAlign w:val="superscript"/>
                <w:lang w:val="de-DE"/>
              </w:rPr>
              <w:t>3</w:t>
            </w:r>
            <w:r w:rsidRPr="00A11EF3">
              <w:rPr>
                <w:color w:val="000000"/>
                <w:lang w:val="de-DE"/>
              </w:rPr>
              <w:t>/</w:t>
            </w:r>
            <w:r w:rsidRPr="00A11EF3">
              <w:rPr>
                <w:color w:val="000000"/>
              </w:rPr>
              <w:t>deň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A11EF3">
              <w:rPr>
                <w:rFonts w:ascii="Arial Narrow" w:hAnsi="Arial Narrow"/>
                <w:color w:val="000000"/>
                <w:lang w:val="en-GB"/>
              </w:rPr>
              <w:t>2 234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A11EF3">
              <w:rPr>
                <w:rFonts w:ascii="Arial Narrow" w:hAnsi="Arial Narrow"/>
                <w:color w:val="000000"/>
                <w:lang w:val="en-GB"/>
              </w:rPr>
              <w:t>2 212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A11EF3">
              <w:rPr>
                <w:rFonts w:ascii="Arial Narrow" w:hAnsi="Arial Narrow"/>
                <w:color w:val="000000"/>
                <w:lang w:val="en-GB"/>
              </w:rPr>
              <w:t>2 244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A11EF3">
              <w:rPr>
                <w:rFonts w:ascii="Arial Narrow" w:hAnsi="Arial Narrow"/>
                <w:color w:val="000000"/>
                <w:lang w:val="en-GB"/>
              </w:rPr>
              <w:t>2 197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A11EF3">
              <w:rPr>
                <w:rFonts w:ascii="Arial Narrow" w:hAnsi="Arial Narrow"/>
                <w:color w:val="000000"/>
                <w:lang w:val="en-GB"/>
              </w:rPr>
              <w:t>2 107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A11EF3">
              <w:rPr>
                <w:rFonts w:ascii="Arial Narrow" w:hAnsi="Arial Narrow"/>
                <w:color w:val="000000"/>
                <w:lang w:val="en-GB"/>
              </w:rPr>
              <w:t>2 010</w:t>
            </w: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>
              <w:rPr>
                <w:rFonts w:ascii="Arial Narrow" w:hAnsi="Arial Narrow"/>
                <w:color w:val="000000"/>
                <w:lang w:val="en-GB"/>
              </w:rPr>
              <w:t>2 017</w:t>
            </w:r>
          </w:p>
        </w:tc>
      </w:tr>
    </w:tbl>
    <w:p w:rsidR="001E146D" w:rsidRPr="00A11EF3" w:rsidRDefault="001E146D" w:rsidP="001E146D">
      <w:pPr>
        <w:pStyle w:val="poznamky"/>
        <w:tabs>
          <w:tab w:val="clear" w:pos="113"/>
          <w:tab w:val="left" w:pos="0"/>
          <w:tab w:val="left" w:pos="142"/>
          <w:tab w:val="left" w:pos="227"/>
          <w:tab w:val="left" w:pos="284"/>
          <w:tab w:val="left" w:pos="397"/>
        </w:tabs>
        <w:spacing w:before="120"/>
        <w:ind w:left="135" w:hanging="135"/>
        <w:jc w:val="left"/>
        <w:rPr>
          <w:rFonts w:cs="Times New Roman"/>
          <w:color w:val="000000"/>
          <w:position w:val="0"/>
          <w:vertAlign w:val="baseline"/>
        </w:rPr>
      </w:pPr>
      <w:r w:rsidRPr="00A11EF3">
        <w:rPr>
          <w:color w:val="000000"/>
          <w:position w:val="0"/>
        </w:rPr>
        <w:t>1)</w:t>
      </w:r>
      <w:r w:rsidRPr="00A11EF3">
        <w:rPr>
          <w:rFonts w:cs="Times New Roman"/>
          <w:color w:val="000000"/>
          <w:position w:val="0"/>
          <w:vertAlign w:val="baseline"/>
        </w:rPr>
        <w:tab/>
      </w:r>
      <w:r w:rsidRPr="00A11EF3">
        <w:rPr>
          <w:color w:val="000000"/>
          <w:position w:val="0"/>
          <w:vertAlign w:val="baseline"/>
        </w:rPr>
        <w:t>tržby za vlastné výkony a</w:t>
      </w:r>
      <w:r w:rsidR="009E62B2" w:rsidRPr="00A11EF3">
        <w:rPr>
          <w:color w:val="000000"/>
          <w:position w:val="0"/>
          <w:vertAlign w:val="baseline"/>
        </w:rPr>
        <w:t> </w:t>
      </w:r>
      <w:r w:rsidRPr="00A11EF3">
        <w:rPr>
          <w:color w:val="000000"/>
          <w:position w:val="0"/>
          <w:vertAlign w:val="baseline"/>
        </w:rPr>
        <w:t>tovar</w:t>
      </w:r>
      <w:r w:rsidR="009E62B2" w:rsidRPr="00A11EF3">
        <w:rPr>
          <w:color w:val="000000"/>
          <w:position w:val="0"/>
          <w:vertAlign w:val="baseline"/>
        </w:rPr>
        <w:t>, od roku 2010 údaje spresnené na základe ročných zisťovaní</w:t>
      </w:r>
    </w:p>
    <w:p w:rsidR="001E146D" w:rsidRPr="00A11EF3" w:rsidRDefault="00F641B6" w:rsidP="009340C3">
      <w:pPr>
        <w:tabs>
          <w:tab w:val="left" w:pos="142"/>
        </w:tabs>
        <w:jc w:val="left"/>
        <w:rPr>
          <w:color w:val="000000"/>
          <w:sz w:val="14"/>
          <w:szCs w:val="14"/>
        </w:rPr>
      </w:pPr>
      <w:r w:rsidRPr="00A11EF3">
        <w:rPr>
          <w:color w:val="000000"/>
          <w:sz w:val="14"/>
          <w:szCs w:val="14"/>
          <w:vertAlign w:val="superscript"/>
        </w:rPr>
        <w:t>2</w:t>
      </w:r>
      <w:r w:rsidR="001E146D" w:rsidRPr="00A11EF3">
        <w:rPr>
          <w:color w:val="000000"/>
          <w:sz w:val="14"/>
          <w:szCs w:val="14"/>
          <w:vertAlign w:val="superscript"/>
        </w:rPr>
        <w:t>)</w:t>
      </w:r>
      <w:r w:rsidR="001E146D" w:rsidRPr="00A11EF3">
        <w:rPr>
          <w:color w:val="000000"/>
          <w:sz w:val="14"/>
          <w:szCs w:val="14"/>
          <w:vertAlign w:val="superscript"/>
        </w:rPr>
        <w:tab/>
      </w:r>
      <w:r w:rsidR="001E146D" w:rsidRPr="00A11EF3">
        <w:rPr>
          <w:color w:val="000000"/>
          <w:sz w:val="14"/>
          <w:szCs w:val="14"/>
        </w:rPr>
        <w:t>bez mestskej hromadnej dopravy</w:t>
      </w:r>
    </w:p>
    <w:p w:rsidR="001D6EBF" w:rsidRPr="00A11EF3" w:rsidRDefault="009340C3" w:rsidP="001E146D">
      <w:pPr>
        <w:tabs>
          <w:tab w:val="left" w:pos="142"/>
        </w:tabs>
        <w:jc w:val="left"/>
        <w:rPr>
          <w:rFonts w:cs="Times New Roman"/>
          <w:color w:val="000000"/>
          <w:sz w:val="14"/>
          <w:szCs w:val="14"/>
        </w:rPr>
      </w:pPr>
      <w:r>
        <w:rPr>
          <w:color w:val="000000"/>
          <w:sz w:val="14"/>
          <w:szCs w:val="14"/>
          <w:vertAlign w:val="superscript"/>
        </w:rPr>
        <w:t>3</w:t>
      </w:r>
      <w:r w:rsidR="001D6EBF" w:rsidRPr="00A11EF3">
        <w:rPr>
          <w:color w:val="000000"/>
          <w:sz w:val="14"/>
          <w:szCs w:val="14"/>
          <w:vertAlign w:val="superscript"/>
        </w:rPr>
        <w:t>)</w:t>
      </w:r>
      <w:r w:rsidR="009934EA" w:rsidRPr="00A11EF3">
        <w:rPr>
          <w:color w:val="000000"/>
          <w:sz w:val="14"/>
          <w:szCs w:val="14"/>
        </w:rPr>
        <w:tab/>
      </w:r>
      <w:r w:rsidR="00C066B9" w:rsidRPr="00A11EF3">
        <w:rPr>
          <w:bCs/>
          <w:color w:val="000000"/>
          <w:sz w:val="14"/>
          <w:szCs w:val="14"/>
        </w:rPr>
        <w:t>národný sumár reportovaný podľa Dohovoru o diaľkovom prenose určitých znečisťujúcich látok (CLRTAP)</w:t>
      </w:r>
    </w:p>
    <w:p w:rsidR="001E146D" w:rsidRPr="00A11EF3" w:rsidRDefault="009340C3" w:rsidP="001E146D">
      <w:pPr>
        <w:tabs>
          <w:tab w:val="left" w:pos="142"/>
        </w:tabs>
        <w:jc w:val="left"/>
        <w:rPr>
          <w:color w:val="000000"/>
          <w:sz w:val="14"/>
          <w:szCs w:val="14"/>
        </w:rPr>
      </w:pPr>
      <w:r>
        <w:rPr>
          <w:color w:val="000000"/>
          <w:sz w:val="14"/>
          <w:szCs w:val="14"/>
          <w:vertAlign w:val="superscript"/>
        </w:rPr>
        <w:t>4</w:t>
      </w:r>
      <w:r w:rsidR="001E146D" w:rsidRPr="00A11EF3">
        <w:rPr>
          <w:color w:val="000000"/>
          <w:sz w:val="14"/>
          <w:szCs w:val="14"/>
          <w:vertAlign w:val="superscript"/>
        </w:rPr>
        <w:t>)</w:t>
      </w:r>
      <w:r w:rsidR="001E146D" w:rsidRPr="00A11EF3">
        <w:rPr>
          <w:color w:val="000000"/>
          <w:sz w:val="14"/>
          <w:szCs w:val="14"/>
          <w:vertAlign w:val="superscript"/>
        </w:rPr>
        <w:tab/>
      </w:r>
      <w:r w:rsidR="001E146D" w:rsidRPr="00A11EF3">
        <w:rPr>
          <w:color w:val="000000"/>
          <w:sz w:val="14"/>
          <w:szCs w:val="14"/>
        </w:rPr>
        <w:t>bez prípojok</w:t>
      </w:r>
    </w:p>
    <w:p w:rsidR="005B286C" w:rsidRPr="00A11EF3" w:rsidRDefault="005B286C" w:rsidP="001E146D">
      <w:pPr>
        <w:tabs>
          <w:tab w:val="left" w:pos="142"/>
        </w:tabs>
        <w:jc w:val="right"/>
        <w:rPr>
          <w:color w:val="000000"/>
        </w:rPr>
      </w:pPr>
    </w:p>
    <w:p w:rsidR="001E146D" w:rsidRPr="00A11EF3" w:rsidRDefault="00760B0F" w:rsidP="001E146D">
      <w:pPr>
        <w:tabs>
          <w:tab w:val="left" w:pos="142"/>
        </w:tabs>
        <w:jc w:val="right"/>
        <w:rPr>
          <w:color w:val="000000"/>
        </w:rPr>
      </w:pPr>
      <w:r w:rsidRPr="00A11EF3">
        <w:rPr>
          <w:color w:val="000000"/>
        </w:rPr>
        <w:br w:type="page"/>
      </w:r>
      <w:r w:rsidR="001E146D" w:rsidRPr="00A11EF3">
        <w:rPr>
          <w:color w:val="000000"/>
        </w:rPr>
        <w:lastRenderedPageBreak/>
        <w:t>End of table</w:t>
      </w:r>
    </w:p>
    <w:tbl>
      <w:tblPr>
        <w:tblW w:w="7711" w:type="dxa"/>
        <w:tblInd w:w="56" w:type="dxa"/>
        <w:tblBorders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63"/>
        <w:gridCol w:w="673"/>
        <w:gridCol w:w="674"/>
        <w:gridCol w:w="674"/>
        <w:gridCol w:w="674"/>
        <w:gridCol w:w="674"/>
        <w:gridCol w:w="674"/>
        <w:gridCol w:w="793"/>
        <w:gridCol w:w="2212"/>
      </w:tblGrid>
      <w:tr w:rsidR="00325FB8" w:rsidRPr="00A11EF3" w:rsidTr="002A6CC4">
        <w:tc>
          <w:tcPr>
            <w:tcW w:w="663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325FB8" w:rsidRPr="00555A3E" w:rsidRDefault="00325FB8" w:rsidP="00325FB8">
            <w:pPr>
              <w:spacing w:before="220" w:after="200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2014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25FB8" w:rsidRPr="00555A3E" w:rsidRDefault="00325FB8" w:rsidP="00325FB8">
            <w:pPr>
              <w:spacing w:before="220" w:after="200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2015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25FB8" w:rsidRPr="00555A3E" w:rsidRDefault="00325FB8" w:rsidP="00325FB8">
            <w:pPr>
              <w:spacing w:before="220" w:after="200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2016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25FB8" w:rsidRPr="00555A3E" w:rsidRDefault="00325FB8" w:rsidP="00325FB8">
            <w:pPr>
              <w:spacing w:before="220" w:after="200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2017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25FB8" w:rsidRPr="00555A3E" w:rsidRDefault="00325FB8" w:rsidP="00325FB8">
            <w:pPr>
              <w:spacing w:before="220" w:after="200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2018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25FB8" w:rsidRPr="00555A3E" w:rsidRDefault="00325FB8" w:rsidP="00325FB8">
            <w:pPr>
              <w:spacing w:before="220" w:after="200"/>
              <w:rPr>
                <w:color w:val="000000"/>
                <w:lang w:val="en-GB"/>
              </w:rPr>
            </w:pPr>
            <w:r w:rsidRPr="00555A3E">
              <w:rPr>
                <w:color w:val="000000"/>
                <w:lang w:val="en-GB"/>
              </w:rPr>
              <w:t>2019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25FB8" w:rsidRPr="00555A3E" w:rsidRDefault="00325FB8" w:rsidP="00325FB8">
            <w:pPr>
              <w:spacing w:before="220" w:after="200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2020</w:t>
            </w:r>
          </w:p>
        </w:tc>
        <w:tc>
          <w:tcPr>
            <w:tcW w:w="7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25FB8" w:rsidRPr="00A11EF3" w:rsidRDefault="00325FB8" w:rsidP="00325FB8">
            <w:pPr>
              <w:spacing w:before="220" w:after="200"/>
              <w:rPr>
                <w:color w:val="000000"/>
                <w:lang w:val="en-GB"/>
              </w:rPr>
            </w:pPr>
            <w:r w:rsidRPr="00A11EF3">
              <w:rPr>
                <w:color w:val="000000"/>
                <w:lang w:val="en-GB"/>
              </w:rPr>
              <w:t>Unit</w:t>
            </w:r>
          </w:p>
        </w:tc>
        <w:tc>
          <w:tcPr>
            <w:tcW w:w="221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325FB8" w:rsidRPr="00A11EF3" w:rsidRDefault="00325FB8" w:rsidP="00325FB8">
            <w:pPr>
              <w:spacing w:before="220" w:after="200"/>
              <w:ind w:right="-57"/>
              <w:jc w:val="left"/>
              <w:rPr>
                <w:color w:val="000000"/>
                <w:lang w:val="en-GB"/>
              </w:rPr>
            </w:pPr>
            <w:r w:rsidRPr="00A11EF3">
              <w:rPr>
                <w:color w:val="000000"/>
                <w:lang w:val="en-GB"/>
              </w:rPr>
              <w:t>Indicator</w:t>
            </w:r>
          </w:p>
        </w:tc>
      </w:tr>
      <w:tr w:rsidR="008B4633" w:rsidRPr="00A11EF3" w:rsidTr="002A6CC4">
        <w:tc>
          <w:tcPr>
            <w:tcW w:w="4706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B4633" w:rsidRPr="00A11EF3" w:rsidRDefault="008B4633" w:rsidP="008B4633">
            <w:pPr>
              <w:spacing w:before="120" w:after="120"/>
              <w:jc w:val="left"/>
              <w:rPr>
                <w:color w:val="000000"/>
                <w:vertAlign w:val="superscript"/>
                <w:lang w:val="en-GB"/>
              </w:rPr>
            </w:pPr>
            <w:r w:rsidRPr="00A11EF3">
              <w:rPr>
                <w:color w:val="000000"/>
                <w:lang w:val="en-GB"/>
              </w:rPr>
              <w:t>Internal trade</w:t>
            </w:r>
            <w:r w:rsidRPr="00A11EF3">
              <w:rPr>
                <w:color w:val="000000"/>
                <w:vertAlign w:val="superscript"/>
                <w:lang w:val="en-GB"/>
              </w:rPr>
              <w:t>1)</w:t>
            </w: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4633" w:rsidRPr="00A11EF3" w:rsidRDefault="008B4633" w:rsidP="008B4633">
            <w:pPr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B4633" w:rsidRPr="00A11EF3" w:rsidRDefault="008B4633" w:rsidP="008B4633">
            <w:pPr>
              <w:jc w:val="left"/>
              <w:rPr>
                <w:rFonts w:cs="Times New Roman"/>
                <w:color w:val="000000"/>
                <w:lang w:val="en-GB"/>
              </w:rPr>
            </w:pPr>
          </w:p>
        </w:tc>
      </w:tr>
      <w:tr w:rsidR="008B4633" w:rsidRPr="00A11EF3" w:rsidTr="002A6CC4">
        <w:tc>
          <w:tcPr>
            <w:tcW w:w="66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B4633" w:rsidRPr="00A11EF3" w:rsidRDefault="008B4633" w:rsidP="008B4633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4633" w:rsidRPr="00A11EF3" w:rsidRDefault="008B4633" w:rsidP="008B4633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4633" w:rsidRPr="00A11EF3" w:rsidRDefault="008B4633" w:rsidP="008B4633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4633" w:rsidRPr="00A11EF3" w:rsidRDefault="008B4633" w:rsidP="008B4633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4633" w:rsidRPr="00A11EF3" w:rsidRDefault="008B4633" w:rsidP="008B4633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4633" w:rsidRPr="00A11EF3" w:rsidRDefault="008B4633" w:rsidP="008B4633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4633" w:rsidRPr="00A11EF3" w:rsidRDefault="008B4633" w:rsidP="008B4633">
            <w:pPr>
              <w:spacing w:line="200" w:lineRule="exact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B4633" w:rsidRPr="00A11EF3" w:rsidRDefault="008B4633" w:rsidP="008B4633">
            <w:pPr>
              <w:spacing w:line="200" w:lineRule="exac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B4633" w:rsidRPr="00A11EF3" w:rsidRDefault="008B4633" w:rsidP="008B4633">
            <w:pPr>
              <w:spacing w:line="200" w:lineRule="exact"/>
              <w:jc w:val="left"/>
              <w:rPr>
                <w:color w:val="000000"/>
                <w:lang w:val="en-GB"/>
              </w:rPr>
            </w:pPr>
            <w:r w:rsidRPr="00A11EF3">
              <w:rPr>
                <w:color w:val="000000"/>
                <w:lang w:val="en-GB"/>
              </w:rPr>
              <w:t>Wholesale and retail trade;</w:t>
            </w:r>
          </w:p>
        </w:tc>
      </w:tr>
      <w:tr w:rsidR="00325FB8" w:rsidRPr="00A11EF3" w:rsidTr="00F83C5D">
        <w:tc>
          <w:tcPr>
            <w:tcW w:w="66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49 235</w:t>
            </w: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50 869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53 373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57 190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60 307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61 554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jc w:val="both"/>
              <w:rPr>
                <w:rFonts w:ascii="Arial Narrow" w:hAnsi="Arial Narrow" w:cs="Times New Roman"/>
                <w:color w:val="000000"/>
                <w:lang w:val="en-GB"/>
              </w:rPr>
            </w:pPr>
          </w:p>
          <w:p w:rsidR="00325FB8" w:rsidRPr="00A11EF3" w:rsidRDefault="00325FB8" w:rsidP="00325FB8">
            <w:pPr>
              <w:spacing w:line="200" w:lineRule="exac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Mill. EUR</w:t>
            </w:r>
          </w:p>
        </w:tc>
        <w:tc>
          <w:tcPr>
            <w:tcW w:w="22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25FB8" w:rsidRPr="00A11EF3" w:rsidRDefault="00325FB8" w:rsidP="00325FB8">
            <w:pPr>
              <w:spacing w:line="200" w:lineRule="exact"/>
              <w:jc w:val="left"/>
              <w:rPr>
                <w:color w:val="000000"/>
                <w:vertAlign w:val="superscript"/>
                <w:lang w:val="en-GB"/>
              </w:rPr>
            </w:pPr>
            <w:r w:rsidRPr="00A11EF3">
              <w:rPr>
                <w:color w:val="000000"/>
                <w:lang w:val="en-GB"/>
              </w:rPr>
              <w:t xml:space="preserve">  repair of motor vehicles and </w:t>
            </w:r>
            <w:r w:rsidRPr="00A11EF3">
              <w:rPr>
                <w:color w:val="000000"/>
                <w:lang w:val="en-GB"/>
              </w:rPr>
              <w:br/>
              <w:t xml:space="preserve">  motorcycles at cur.prices</w:t>
            </w:r>
          </w:p>
        </w:tc>
      </w:tr>
      <w:tr w:rsidR="00325FB8" w:rsidRPr="00A11EF3" w:rsidTr="002A6CC4">
        <w:tc>
          <w:tcPr>
            <w:tcW w:w="66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jc w:val="both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25FB8" w:rsidRPr="00A11EF3" w:rsidRDefault="00325FB8" w:rsidP="00325FB8">
            <w:pPr>
              <w:spacing w:line="200" w:lineRule="exact"/>
              <w:jc w:val="left"/>
              <w:rPr>
                <w:color w:val="000000"/>
                <w:lang w:val="en-GB"/>
              </w:rPr>
            </w:pPr>
            <w:r w:rsidRPr="00A11EF3">
              <w:rPr>
                <w:color w:val="000000"/>
                <w:lang w:val="en-GB"/>
              </w:rPr>
              <w:t>Accomodation and food serv.</w:t>
            </w:r>
          </w:p>
        </w:tc>
      </w:tr>
      <w:tr w:rsidR="00325FB8" w:rsidRPr="00A11EF3" w:rsidTr="00366AC3">
        <w:tc>
          <w:tcPr>
            <w:tcW w:w="66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1 231</w:t>
            </w: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1 311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1 465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1 630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1 725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A11EF3">
              <w:rPr>
                <w:rFonts w:ascii="Arial Narrow" w:hAnsi="Arial Narrow" w:cs="Times New Roman"/>
                <w:color w:val="000000"/>
                <w:lang w:val="en-GB"/>
              </w:rPr>
              <w:t>2 028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A11EF3" w:rsidRDefault="00325FB8" w:rsidP="00325FB8">
            <w:pPr>
              <w:spacing w:line="200" w:lineRule="exact"/>
              <w:rPr>
                <w:rFonts w:ascii="Arial Narrow" w:hAnsi="Arial Narrow"/>
                <w:color w:val="000000"/>
                <w:lang w:val="en-GB"/>
              </w:rPr>
            </w:pPr>
            <w:r w:rsidRPr="00A11EF3">
              <w:rPr>
                <w:rFonts w:ascii="Arial Narrow" w:hAnsi="Arial Narrow"/>
                <w:color w:val="000000"/>
                <w:lang w:val="en-GB"/>
              </w:rPr>
              <w:t>Mill. EUR</w:t>
            </w:r>
          </w:p>
        </w:tc>
        <w:tc>
          <w:tcPr>
            <w:tcW w:w="22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25FB8" w:rsidRPr="00A11EF3" w:rsidRDefault="00325FB8" w:rsidP="00325FB8">
            <w:pPr>
              <w:spacing w:line="200" w:lineRule="exact"/>
              <w:ind w:left="115"/>
              <w:jc w:val="left"/>
              <w:rPr>
                <w:color w:val="000000"/>
                <w:vertAlign w:val="superscript"/>
                <w:lang w:val="en-GB"/>
              </w:rPr>
            </w:pPr>
            <w:r w:rsidRPr="00A11EF3">
              <w:rPr>
                <w:color w:val="000000"/>
                <w:lang w:val="en-GB"/>
              </w:rPr>
              <w:t>activ. at currrent prices</w:t>
            </w:r>
          </w:p>
        </w:tc>
      </w:tr>
      <w:tr w:rsidR="004775F7" w:rsidRPr="00411D22" w:rsidTr="002A6CC4">
        <w:tc>
          <w:tcPr>
            <w:tcW w:w="4706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775F7" w:rsidRPr="00D241E9" w:rsidRDefault="004775F7" w:rsidP="004775F7">
            <w:pPr>
              <w:spacing w:before="120" w:after="120"/>
              <w:ind w:left="567" w:hanging="567"/>
              <w:jc w:val="left"/>
              <w:rPr>
                <w:color w:val="000000"/>
                <w:lang w:val="en-GB"/>
              </w:rPr>
            </w:pPr>
            <w:r w:rsidRPr="00A11EF3">
              <w:rPr>
                <w:color w:val="000000"/>
                <w:lang w:val="en-GB"/>
              </w:rPr>
              <w:t>Transport</w:t>
            </w: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775F7" w:rsidRPr="00D241E9" w:rsidRDefault="004775F7" w:rsidP="004775F7">
            <w:pPr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775F7" w:rsidRPr="00D241E9" w:rsidRDefault="004775F7" w:rsidP="004775F7">
            <w:pPr>
              <w:jc w:val="left"/>
              <w:rPr>
                <w:rFonts w:cs="Times New Roman"/>
                <w:color w:val="000000"/>
                <w:lang w:val="en-GB"/>
              </w:rPr>
            </w:pPr>
          </w:p>
        </w:tc>
      </w:tr>
      <w:tr w:rsidR="004775F7" w:rsidRPr="00411D22" w:rsidTr="002A6CC4">
        <w:tc>
          <w:tcPr>
            <w:tcW w:w="66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775F7" w:rsidRPr="00D241E9" w:rsidRDefault="004775F7" w:rsidP="004775F7">
            <w:pPr>
              <w:ind w:left="-57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775F7" w:rsidRPr="00D241E9" w:rsidRDefault="004775F7" w:rsidP="004775F7">
            <w:pPr>
              <w:ind w:left="-57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775F7" w:rsidRPr="00D241E9" w:rsidRDefault="004775F7" w:rsidP="004775F7">
            <w:pPr>
              <w:ind w:left="-57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775F7" w:rsidRPr="00D241E9" w:rsidRDefault="004775F7" w:rsidP="004775F7">
            <w:pPr>
              <w:ind w:left="-57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775F7" w:rsidRPr="00D241E9" w:rsidRDefault="004775F7" w:rsidP="004775F7">
            <w:pPr>
              <w:ind w:left="-57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775F7" w:rsidRPr="00D241E9" w:rsidRDefault="004775F7" w:rsidP="004775F7">
            <w:pPr>
              <w:ind w:left="-57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775F7" w:rsidRPr="00D241E9" w:rsidRDefault="004775F7" w:rsidP="004775F7">
            <w:pPr>
              <w:ind w:left="-57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775F7" w:rsidRPr="00D241E9" w:rsidRDefault="004775F7" w:rsidP="004775F7">
            <w:pPr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775F7" w:rsidRPr="00D241E9" w:rsidRDefault="004775F7" w:rsidP="004775F7">
            <w:pPr>
              <w:jc w:val="left"/>
              <w:rPr>
                <w:color w:val="000000"/>
                <w:lang w:val="en-GB"/>
              </w:rPr>
            </w:pPr>
            <w:r w:rsidRPr="00D241E9">
              <w:rPr>
                <w:color w:val="000000"/>
                <w:lang w:val="en-GB"/>
              </w:rPr>
              <w:t xml:space="preserve">Motor vehicles as of </w:t>
            </w:r>
          </w:p>
        </w:tc>
      </w:tr>
      <w:tr w:rsidR="00325FB8" w:rsidRPr="00411D22" w:rsidTr="00394BCB">
        <w:tc>
          <w:tcPr>
            <w:tcW w:w="66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  <w:r w:rsidRPr="00D241E9">
              <w:rPr>
                <w:rFonts w:ascii="Arial Narrow" w:hAnsi="Arial Narrow" w:cs="Arial Narrow"/>
                <w:color w:val="000000"/>
                <w:lang w:val="en-GB"/>
              </w:rPr>
              <w:t>2 725 538</w:t>
            </w: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  <w:r w:rsidRPr="00D241E9">
              <w:rPr>
                <w:rFonts w:ascii="Arial Narrow" w:hAnsi="Arial Narrow" w:cs="Arial Narrow"/>
                <w:color w:val="000000"/>
                <w:lang w:val="en-GB"/>
              </w:rPr>
              <w:t>2 843 809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  <w:r w:rsidRPr="00D241E9">
              <w:rPr>
                <w:rFonts w:ascii="Arial Narrow" w:hAnsi="Arial Narrow" w:cs="Arial Narrow"/>
                <w:color w:val="000000"/>
                <w:lang w:val="en-GB"/>
              </w:rPr>
              <w:t>2 949 007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  <w:r w:rsidRPr="00D241E9">
              <w:rPr>
                <w:rFonts w:ascii="Arial Narrow" w:hAnsi="Arial Narrow" w:cs="Arial Narrow"/>
                <w:color w:val="000000"/>
                <w:lang w:val="en-GB"/>
              </w:rPr>
              <w:t>3 077 648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  <w:r w:rsidRPr="00D241E9">
              <w:rPr>
                <w:rFonts w:ascii="Arial Narrow" w:hAnsi="Arial Narrow" w:cs="Arial Narrow"/>
                <w:color w:val="000000"/>
                <w:lang w:val="en-GB"/>
              </w:rPr>
              <w:t>3 203 441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  <w:r w:rsidRPr="00D241E9">
              <w:rPr>
                <w:rFonts w:ascii="Arial Narrow" w:hAnsi="Arial Narrow" w:cs="Arial Narrow"/>
                <w:color w:val="000000"/>
                <w:lang w:val="en-GB"/>
              </w:rPr>
              <w:t>3</w:t>
            </w:r>
            <w:r>
              <w:rPr>
                <w:rFonts w:ascii="Arial Narrow" w:hAnsi="Arial Narrow" w:cs="Arial Narrow"/>
                <w:color w:val="000000"/>
                <w:lang w:val="en-GB"/>
              </w:rPr>
              <w:t> </w:t>
            </w:r>
            <w:r w:rsidRPr="00D241E9">
              <w:rPr>
                <w:rFonts w:ascii="Arial Narrow" w:hAnsi="Arial Narrow" w:cs="Arial Narrow"/>
                <w:color w:val="000000"/>
                <w:lang w:val="en-GB"/>
              </w:rPr>
              <w:t>286</w:t>
            </w:r>
            <w:r>
              <w:rPr>
                <w:rFonts w:ascii="Arial Narrow" w:hAnsi="Arial Narrow" w:cs="Arial Narrow"/>
                <w:color w:val="000000"/>
                <w:lang w:val="en-GB"/>
              </w:rPr>
              <w:t xml:space="preserve"> </w:t>
            </w:r>
            <w:r w:rsidRPr="00D241E9">
              <w:rPr>
                <w:rFonts w:ascii="Arial Narrow" w:hAnsi="Arial Narrow" w:cs="Arial Narrow"/>
                <w:color w:val="000000"/>
                <w:lang w:val="en-GB"/>
              </w:rPr>
              <w:t>291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D241E9" w:rsidRDefault="00325FB8" w:rsidP="00325FB8">
            <w:pPr>
              <w:spacing w:line="200" w:lineRule="exact"/>
              <w:rPr>
                <w:rFonts w:ascii="Arial Narrow" w:hAnsi="Arial Narrow"/>
                <w:color w:val="000000"/>
                <w:lang w:val="en-GB"/>
              </w:rPr>
            </w:pPr>
            <w:r w:rsidRPr="00D241E9">
              <w:rPr>
                <w:rFonts w:ascii="Arial Narrow" w:hAnsi="Arial Narrow"/>
                <w:color w:val="000000"/>
                <w:lang w:val="en-GB"/>
              </w:rPr>
              <w:t>Pieces</w:t>
            </w:r>
          </w:p>
        </w:tc>
        <w:tc>
          <w:tcPr>
            <w:tcW w:w="22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25FB8" w:rsidRPr="00D241E9" w:rsidRDefault="00325FB8" w:rsidP="00325FB8">
            <w:pPr>
              <w:spacing w:line="200" w:lineRule="exact"/>
              <w:jc w:val="left"/>
              <w:rPr>
                <w:rFonts w:cs="Times New Roman"/>
                <w:color w:val="000000"/>
                <w:lang w:val="en-GB"/>
              </w:rPr>
            </w:pPr>
            <w:r w:rsidRPr="00D241E9">
              <w:rPr>
                <w:color w:val="000000"/>
                <w:lang w:val="en-GB"/>
              </w:rPr>
              <w:t xml:space="preserve">  Dec. 31.</w:t>
            </w:r>
          </w:p>
        </w:tc>
      </w:tr>
      <w:tr w:rsidR="00325FB8" w:rsidRPr="00411D22" w:rsidTr="00394BCB">
        <w:tc>
          <w:tcPr>
            <w:tcW w:w="66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D241E9" w:rsidRDefault="00325FB8" w:rsidP="00325FB8">
            <w:pPr>
              <w:spacing w:line="200" w:lineRule="exac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25FB8" w:rsidRPr="00D241E9" w:rsidRDefault="00325FB8" w:rsidP="00325FB8">
            <w:pPr>
              <w:spacing w:line="200" w:lineRule="exact"/>
              <w:jc w:val="left"/>
              <w:rPr>
                <w:rFonts w:cs="Times New Roman"/>
                <w:b/>
                <w:bCs/>
                <w:color w:val="000000"/>
                <w:lang w:val="en-GB"/>
              </w:rPr>
            </w:pPr>
            <w:r w:rsidRPr="00D241E9">
              <w:rPr>
                <w:color w:val="000000"/>
                <w:lang w:val="en-GB"/>
              </w:rPr>
              <w:t>of which:</w:t>
            </w:r>
          </w:p>
        </w:tc>
      </w:tr>
      <w:tr w:rsidR="00325FB8" w:rsidRPr="00411D22" w:rsidTr="00394BCB">
        <w:tc>
          <w:tcPr>
            <w:tcW w:w="66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  <w:r w:rsidRPr="00D241E9">
              <w:rPr>
                <w:rFonts w:ascii="Arial Narrow" w:hAnsi="Arial Narrow" w:cs="Arial Narrow"/>
                <w:color w:val="000000"/>
                <w:lang w:val="en-GB"/>
              </w:rPr>
              <w:t>1 949 055</w:t>
            </w: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  <w:r w:rsidRPr="00D241E9">
              <w:rPr>
                <w:rFonts w:ascii="Arial Narrow" w:hAnsi="Arial Narrow" w:cs="Arial Narrow"/>
                <w:color w:val="000000"/>
                <w:lang w:val="en-GB"/>
              </w:rPr>
              <w:t>2 034 574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  <w:r w:rsidRPr="00D241E9">
              <w:rPr>
                <w:rFonts w:ascii="Arial Narrow" w:hAnsi="Arial Narrow" w:cs="Arial Narrow"/>
                <w:color w:val="000000"/>
                <w:lang w:val="en-GB"/>
              </w:rPr>
              <w:t>2 121 774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  <w:r w:rsidRPr="00D241E9">
              <w:rPr>
                <w:rFonts w:ascii="Arial Narrow" w:hAnsi="Arial Narrow" w:cs="Arial Narrow"/>
                <w:color w:val="000000"/>
                <w:lang w:val="en-GB"/>
              </w:rPr>
              <w:t>2 223 117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  <w:r w:rsidRPr="00D241E9">
              <w:rPr>
                <w:rFonts w:ascii="Arial Narrow" w:hAnsi="Arial Narrow" w:cs="Arial Narrow"/>
                <w:color w:val="000000"/>
                <w:lang w:val="en-GB"/>
              </w:rPr>
              <w:t>2 321 608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  <w:r w:rsidRPr="00D241E9">
              <w:rPr>
                <w:rFonts w:ascii="Arial Narrow" w:hAnsi="Arial Narrow" w:cs="Arial Narrow"/>
                <w:color w:val="000000"/>
                <w:lang w:val="en-GB"/>
              </w:rPr>
              <w:t>2 393 577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Arial Narrow"/>
                <w:color w:val="000000"/>
                <w:lang w:val="en-GB"/>
              </w:rPr>
            </w:pP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D241E9" w:rsidRDefault="00325FB8" w:rsidP="00325FB8">
            <w:pPr>
              <w:spacing w:line="200" w:lineRule="exact"/>
              <w:rPr>
                <w:rFonts w:ascii="Arial Narrow" w:hAnsi="Arial Narrow"/>
                <w:color w:val="000000"/>
                <w:lang w:val="en-GB"/>
              </w:rPr>
            </w:pPr>
            <w:r w:rsidRPr="00D241E9">
              <w:rPr>
                <w:rFonts w:ascii="Arial Narrow" w:hAnsi="Arial Narrow"/>
                <w:color w:val="000000"/>
                <w:lang w:val="en-GB"/>
              </w:rPr>
              <w:t>Pieces</w:t>
            </w:r>
          </w:p>
        </w:tc>
        <w:tc>
          <w:tcPr>
            <w:tcW w:w="22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25FB8" w:rsidRPr="00D241E9" w:rsidRDefault="00325FB8" w:rsidP="00325FB8">
            <w:pPr>
              <w:spacing w:line="200" w:lineRule="exact"/>
              <w:jc w:val="left"/>
              <w:rPr>
                <w:rFonts w:cs="Times New Roman"/>
                <w:b/>
                <w:bCs/>
                <w:color w:val="000000"/>
                <w:lang w:val="en-GB"/>
              </w:rPr>
            </w:pPr>
            <w:r w:rsidRPr="00D241E9">
              <w:rPr>
                <w:b/>
                <w:bCs/>
                <w:color w:val="000000"/>
                <w:lang w:val="en-GB"/>
              </w:rPr>
              <w:t xml:space="preserve">  </w:t>
            </w:r>
            <w:r w:rsidRPr="00D241E9">
              <w:rPr>
                <w:color w:val="000000"/>
                <w:lang w:val="en-GB"/>
              </w:rPr>
              <w:t>Passenger cars</w:t>
            </w:r>
          </w:p>
        </w:tc>
      </w:tr>
      <w:tr w:rsidR="00325FB8" w:rsidRPr="00411D22" w:rsidTr="00394BCB">
        <w:tc>
          <w:tcPr>
            <w:tcW w:w="66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D241E9" w:rsidRDefault="00325FB8" w:rsidP="00325FB8">
            <w:pPr>
              <w:spacing w:line="200" w:lineRule="exac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25FB8" w:rsidRPr="00D241E9" w:rsidRDefault="00325FB8" w:rsidP="00325FB8">
            <w:pPr>
              <w:spacing w:line="200" w:lineRule="exact"/>
              <w:jc w:val="left"/>
              <w:rPr>
                <w:color w:val="000000"/>
                <w:lang w:val="en-GB"/>
              </w:rPr>
            </w:pPr>
            <w:r w:rsidRPr="00D241E9">
              <w:rPr>
                <w:color w:val="000000"/>
                <w:lang w:val="en-GB"/>
              </w:rPr>
              <w:t>Goods transported</w:t>
            </w:r>
          </w:p>
        </w:tc>
      </w:tr>
      <w:tr w:rsidR="00325FB8" w:rsidRPr="00411D22" w:rsidTr="00394BCB">
        <w:tc>
          <w:tcPr>
            <w:tcW w:w="66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D241E9" w:rsidRDefault="00325FB8" w:rsidP="00325FB8">
            <w:pPr>
              <w:spacing w:line="200" w:lineRule="exac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25FB8" w:rsidRPr="00D241E9" w:rsidRDefault="00325FB8" w:rsidP="00325FB8">
            <w:pPr>
              <w:spacing w:line="200" w:lineRule="exact"/>
              <w:jc w:val="left"/>
              <w:rPr>
                <w:color w:val="000000"/>
                <w:lang w:val="en-GB"/>
              </w:rPr>
            </w:pPr>
            <w:r w:rsidRPr="00D241E9">
              <w:rPr>
                <w:color w:val="000000"/>
                <w:lang w:val="en-GB"/>
              </w:rPr>
              <w:t xml:space="preserve">  by transport</w:t>
            </w:r>
          </w:p>
        </w:tc>
      </w:tr>
      <w:tr w:rsidR="00325FB8" w:rsidRPr="00411D22" w:rsidTr="00394BCB">
        <w:tc>
          <w:tcPr>
            <w:tcW w:w="66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241E9">
              <w:rPr>
                <w:rFonts w:ascii="Arial Narrow" w:hAnsi="Arial Narrow" w:cs="Times New Roman"/>
                <w:color w:val="000000"/>
                <w:lang w:val="en-GB"/>
              </w:rPr>
              <w:t>142 622</w:t>
            </w: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241E9">
              <w:rPr>
                <w:rFonts w:ascii="Arial Narrow" w:hAnsi="Arial Narrow" w:cs="Times New Roman"/>
                <w:color w:val="000000"/>
                <w:lang w:val="en-GB"/>
              </w:rPr>
              <w:t>147 275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241E9">
              <w:rPr>
                <w:rFonts w:ascii="Arial Narrow" w:hAnsi="Arial Narrow" w:cs="Times New Roman"/>
                <w:color w:val="000000"/>
                <w:lang w:val="en-GB"/>
              </w:rPr>
              <w:t>156 279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241E9">
              <w:rPr>
                <w:rFonts w:ascii="Arial Narrow" w:hAnsi="Arial Narrow" w:cs="Times New Roman"/>
                <w:color w:val="000000"/>
                <w:lang w:val="en-GB"/>
              </w:rPr>
              <w:t>176 790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241E9">
              <w:rPr>
                <w:rFonts w:ascii="Arial Narrow" w:hAnsi="Arial Narrow" w:cs="Times New Roman"/>
                <w:color w:val="000000"/>
                <w:lang w:val="en-GB"/>
              </w:rPr>
              <w:t>177 222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241E9">
              <w:rPr>
                <w:rFonts w:ascii="Arial Narrow" w:hAnsi="Arial Narrow" w:cs="Times New Roman"/>
                <w:color w:val="000000"/>
                <w:lang w:val="en-GB"/>
              </w:rPr>
              <w:t>187 161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D241E9" w:rsidRDefault="00325FB8" w:rsidP="00325FB8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ind w:left="-57"/>
              <w:rPr>
                <w:rFonts w:ascii="Arial Narrow" w:hAnsi="Arial Narrow" w:cs="Arial Narrow"/>
                <w:color w:val="000000"/>
                <w:lang w:val="en-GB"/>
              </w:rPr>
            </w:pPr>
            <w:r w:rsidRPr="00D241E9">
              <w:rPr>
                <w:rFonts w:ascii="Arial Narrow" w:hAnsi="Arial Narrow" w:cs="Arial Narrow"/>
                <w:color w:val="000000"/>
                <w:lang w:val="en-GB"/>
              </w:rPr>
              <w:t>Thous. tons</w:t>
            </w:r>
          </w:p>
        </w:tc>
        <w:tc>
          <w:tcPr>
            <w:tcW w:w="22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25FB8" w:rsidRPr="00D241E9" w:rsidRDefault="00325FB8" w:rsidP="00325FB8">
            <w:pPr>
              <w:spacing w:line="200" w:lineRule="exact"/>
              <w:jc w:val="left"/>
              <w:rPr>
                <w:rFonts w:cs="Times New Roman"/>
                <w:color w:val="000000"/>
                <w:sz w:val="10"/>
                <w:szCs w:val="10"/>
                <w:vertAlign w:val="superscript"/>
                <w:lang w:val="en-GB"/>
              </w:rPr>
            </w:pPr>
            <w:r w:rsidRPr="00D241E9">
              <w:rPr>
                <w:color w:val="000000"/>
                <w:lang w:val="en-GB"/>
              </w:rPr>
              <w:t xml:space="preserve">    by road</w:t>
            </w:r>
          </w:p>
        </w:tc>
      </w:tr>
      <w:tr w:rsidR="00325FB8" w:rsidRPr="00411D22" w:rsidTr="00394BCB">
        <w:tc>
          <w:tcPr>
            <w:tcW w:w="66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113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241E9">
              <w:rPr>
                <w:rFonts w:ascii="Arial Narrow" w:hAnsi="Arial Narrow" w:cs="Times New Roman"/>
                <w:color w:val="000000"/>
                <w:lang w:val="en-GB"/>
              </w:rPr>
              <w:t>50 997</w:t>
            </w: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113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241E9">
              <w:rPr>
                <w:rFonts w:ascii="Arial Narrow" w:hAnsi="Arial Narrow" w:cs="Times New Roman"/>
                <w:color w:val="000000"/>
                <w:lang w:val="en-GB"/>
              </w:rPr>
              <w:t>47 358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113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241E9">
              <w:rPr>
                <w:rFonts w:ascii="Arial Narrow" w:hAnsi="Arial Narrow" w:cs="Times New Roman"/>
                <w:color w:val="000000"/>
                <w:lang w:val="en-GB"/>
              </w:rPr>
              <w:t>50 727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113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241E9">
              <w:rPr>
                <w:rFonts w:ascii="Arial Narrow" w:hAnsi="Arial Narrow" w:cs="Times New Roman"/>
                <w:color w:val="000000"/>
                <w:lang w:val="en-GB"/>
              </w:rPr>
              <w:t>47 790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113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241E9">
              <w:rPr>
                <w:rFonts w:ascii="Arial Narrow" w:hAnsi="Arial Narrow" w:cs="Times New Roman"/>
                <w:color w:val="000000"/>
                <w:lang w:val="en-GB"/>
              </w:rPr>
              <w:t>50 931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113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241E9">
              <w:rPr>
                <w:rFonts w:ascii="Arial Narrow" w:hAnsi="Arial Narrow" w:cs="Times New Roman"/>
                <w:color w:val="000000"/>
                <w:lang w:val="en-GB"/>
              </w:rPr>
              <w:t>47 869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113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D241E9" w:rsidRDefault="00325FB8" w:rsidP="00325FB8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ind w:left="-57"/>
              <w:rPr>
                <w:rFonts w:ascii="Arial Narrow" w:hAnsi="Arial Narrow" w:cs="Arial Narrow"/>
                <w:color w:val="000000"/>
                <w:lang w:val="en-GB"/>
              </w:rPr>
            </w:pPr>
            <w:r w:rsidRPr="00D241E9">
              <w:rPr>
                <w:rFonts w:ascii="Arial Narrow" w:hAnsi="Arial Narrow" w:cs="Arial Narrow"/>
                <w:color w:val="000000"/>
                <w:lang w:val="en-GB"/>
              </w:rPr>
              <w:t>Thous. tons</w:t>
            </w:r>
          </w:p>
        </w:tc>
        <w:tc>
          <w:tcPr>
            <w:tcW w:w="22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25FB8" w:rsidRPr="00D241E9" w:rsidRDefault="00325FB8" w:rsidP="00325FB8">
            <w:pPr>
              <w:spacing w:line="200" w:lineRule="exact"/>
              <w:jc w:val="left"/>
              <w:rPr>
                <w:color w:val="000000"/>
                <w:vertAlign w:val="superscript"/>
                <w:lang w:val="en-GB"/>
              </w:rPr>
            </w:pPr>
            <w:r w:rsidRPr="00D241E9">
              <w:rPr>
                <w:color w:val="000000"/>
                <w:lang w:val="en-GB"/>
              </w:rPr>
              <w:t xml:space="preserve">    by railway</w:t>
            </w:r>
          </w:p>
        </w:tc>
      </w:tr>
      <w:tr w:rsidR="00325FB8" w:rsidRPr="00411D22" w:rsidTr="00394BCB">
        <w:tc>
          <w:tcPr>
            <w:tcW w:w="66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241E9">
              <w:rPr>
                <w:rFonts w:ascii="Arial Narrow" w:hAnsi="Arial Narrow" w:cs="Times New Roman"/>
                <w:color w:val="000000"/>
                <w:lang w:val="en-GB"/>
              </w:rPr>
              <w:t>1 838</w:t>
            </w: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241E9">
              <w:rPr>
                <w:rFonts w:ascii="Arial Narrow" w:hAnsi="Arial Narrow" w:cs="Times New Roman"/>
                <w:color w:val="000000"/>
                <w:lang w:val="en-GB"/>
              </w:rPr>
              <w:t>1 683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241E9">
              <w:rPr>
                <w:rFonts w:ascii="Arial Narrow" w:hAnsi="Arial Narrow" w:cs="Times New Roman"/>
                <w:color w:val="000000"/>
                <w:lang w:val="en-GB"/>
              </w:rPr>
              <w:t>1 769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241E9">
              <w:rPr>
                <w:rFonts w:ascii="Arial Narrow" w:hAnsi="Arial Narrow" w:cs="Times New Roman"/>
                <w:color w:val="000000"/>
                <w:lang w:val="en-GB"/>
              </w:rPr>
              <w:t xml:space="preserve">1 780 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241E9">
              <w:rPr>
                <w:rFonts w:ascii="Arial Narrow" w:hAnsi="Arial Narrow" w:cs="Times New Roman"/>
                <w:color w:val="000000"/>
                <w:lang w:val="en-GB"/>
              </w:rPr>
              <w:t>1 240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241E9">
              <w:rPr>
                <w:rFonts w:ascii="Arial Narrow" w:hAnsi="Arial Narrow" w:cs="Times New Roman"/>
                <w:color w:val="000000"/>
                <w:lang w:val="en-GB"/>
              </w:rPr>
              <w:t>1 509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D241E9" w:rsidRDefault="00325FB8" w:rsidP="00325FB8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ind w:left="-57"/>
              <w:rPr>
                <w:rFonts w:ascii="Arial Narrow" w:hAnsi="Arial Narrow" w:cs="Arial Narrow"/>
                <w:color w:val="000000"/>
                <w:lang w:val="en-GB"/>
              </w:rPr>
            </w:pPr>
            <w:r w:rsidRPr="00D241E9">
              <w:rPr>
                <w:rFonts w:ascii="Arial Narrow" w:hAnsi="Arial Narrow" w:cs="Arial Narrow"/>
                <w:color w:val="000000"/>
                <w:lang w:val="en-GB"/>
              </w:rPr>
              <w:t>Thous. tons</w:t>
            </w:r>
          </w:p>
        </w:tc>
        <w:tc>
          <w:tcPr>
            <w:tcW w:w="22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25FB8" w:rsidRPr="00D241E9" w:rsidRDefault="00325FB8" w:rsidP="00325FB8">
            <w:pPr>
              <w:spacing w:line="200" w:lineRule="exact"/>
              <w:jc w:val="left"/>
              <w:rPr>
                <w:color w:val="000000"/>
                <w:vertAlign w:val="superscript"/>
                <w:lang w:val="en-GB"/>
              </w:rPr>
            </w:pPr>
            <w:r w:rsidRPr="00D241E9">
              <w:rPr>
                <w:color w:val="000000"/>
                <w:lang w:val="en-GB"/>
              </w:rPr>
              <w:t xml:space="preserve">    by water</w:t>
            </w:r>
          </w:p>
        </w:tc>
      </w:tr>
      <w:tr w:rsidR="00325FB8" w:rsidRPr="00411D22" w:rsidTr="00394BCB">
        <w:tc>
          <w:tcPr>
            <w:tcW w:w="66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D241E9" w:rsidRDefault="00325FB8" w:rsidP="00325FB8">
            <w:pPr>
              <w:spacing w:line="200" w:lineRule="exac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25FB8" w:rsidRPr="00D241E9" w:rsidRDefault="00325FB8" w:rsidP="00325FB8">
            <w:pPr>
              <w:pStyle w:val="Nadpis4"/>
              <w:keepNext w:val="0"/>
              <w:spacing w:line="200" w:lineRule="exact"/>
              <w:rPr>
                <w:b w:val="0"/>
                <w:bCs w:val="0"/>
                <w:color w:val="000000"/>
              </w:rPr>
            </w:pPr>
            <w:r w:rsidRPr="00D241E9">
              <w:rPr>
                <w:b w:val="0"/>
                <w:bCs w:val="0"/>
                <w:color w:val="000000"/>
              </w:rPr>
              <w:t xml:space="preserve">Passengers transported </w:t>
            </w:r>
          </w:p>
        </w:tc>
      </w:tr>
      <w:tr w:rsidR="00325FB8" w:rsidRPr="00411D22" w:rsidTr="00394BCB">
        <w:tc>
          <w:tcPr>
            <w:tcW w:w="66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D241E9" w:rsidRDefault="00325FB8" w:rsidP="00325FB8">
            <w:pPr>
              <w:spacing w:line="200" w:lineRule="exac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25FB8" w:rsidRPr="00D241E9" w:rsidRDefault="00325FB8" w:rsidP="00325FB8">
            <w:pPr>
              <w:spacing w:line="200" w:lineRule="exact"/>
              <w:jc w:val="left"/>
              <w:rPr>
                <w:color w:val="000000"/>
                <w:lang w:val="en-GB"/>
              </w:rPr>
            </w:pPr>
            <w:r w:rsidRPr="00D241E9">
              <w:rPr>
                <w:color w:val="000000"/>
                <w:lang w:val="en-GB"/>
              </w:rPr>
              <w:t xml:space="preserve">  by transport</w:t>
            </w:r>
          </w:p>
        </w:tc>
      </w:tr>
      <w:tr w:rsidR="00325FB8" w:rsidRPr="00411D22" w:rsidTr="00394BCB">
        <w:tc>
          <w:tcPr>
            <w:tcW w:w="66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241E9">
              <w:rPr>
                <w:rFonts w:ascii="Arial Narrow" w:hAnsi="Arial Narrow"/>
                <w:color w:val="000000"/>
                <w:lang w:val="en-GB"/>
              </w:rPr>
              <w:t>262 262</w:t>
            </w: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241E9">
              <w:rPr>
                <w:rFonts w:ascii="Arial Narrow" w:hAnsi="Arial Narrow"/>
                <w:color w:val="000000"/>
                <w:lang w:val="en-GB"/>
              </w:rPr>
              <w:t>252 175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241E9">
              <w:rPr>
                <w:rFonts w:ascii="Arial Narrow" w:hAnsi="Arial Narrow"/>
                <w:color w:val="000000"/>
                <w:lang w:val="en-GB"/>
              </w:rPr>
              <w:t>259 194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241E9">
              <w:rPr>
                <w:rFonts w:ascii="Arial Narrow" w:hAnsi="Arial Narrow"/>
                <w:color w:val="000000"/>
                <w:lang w:val="en-GB"/>
              </w:rPr>
              <w:t>245 731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241E9">
              <w:rPr>
                <w:rFonts w:ascii="Arial Narrow" w:hAnsi="Arial Narrow"/>
                <w:color w:val="000000"/>
                <w:lang w:val="en-GB"/>
              </w:rPr>
              <w:t>242 733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 w:rsidRPr="00D241E9">
              <w:rPr>
                <w:rFonts w:ascii="Arial Narrow" w:hAnsi="Arial Narrow"/>
                <w:color w:val="000000"/>
                <w:lang w:val="en-GB"/>
              </w:rPr>
              <w:t>238 886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D241E9" w:rsidRDefault="00325FB8" w:rsidP="00325FB8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rPr>
                <w:rFonts w:ascii="Arial Narrow" w:hAnsi="Arial Narrow" w:cs="Arial Narrow"/>
                <w:color w:val="000000"/>
                <w:lang w:val="en-GB"/>
              </w:rPr>
            </w:pPr>
            <w:r w:rsidRPr="00D241E9">
              <w:rPr>
                <w:rFonts w:ascii="Arial Narrow" w:hAnsi="Arial Narrow" w:cs="Arial Narrow"/>
                <w:color w:val="000000"/>
                <w:lang w:val="en-GB"/>
              </w:rPr>
              <w:t>Thous. per.</w:t>
            </w:r>
          </w:p>
        </w:tc>
        <w:tc>
          <w:tcPr>
            <w:tcW w:w="22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25FB8" w:rsidRPr="00D241E9" w:rsidRDefault="00325FB8" w:rsidP="00325FB8">
            <w:pPr>
              <w:spacing w:line="200" w:lineRule="exact"/>
              <w:jc w:val="left"/>
              <w:rPr>
                <w:rFonts w:cs="Times New Roman"/>
                <w:color w:val="000000"/>
                <w:sz w:val="10"/>
                <w:szCs w:val="10"/>
                <w:vertAlign w:val="superscript"/>
                <w:lang w:val="en-GB"/>
              </w:rPr>
            </w:pPr>
            <w:r w:rsidRPr="00D241E9">
              <w:rPr>
                <w:color w:val="000000"/>
                <w:lang w:val="en-GB"/>
              </w:rPr>
              <w:t xml:space="preserve">    by road</w:t>
            </w:r>
            <w:r w:rsidRPr="00D241E9">
              <w:rPr>
                <w:color w:val="000000"/>
                <w:vertAlign w:val="superscript"/>
                <w:lang w:val="en-GB"/>
              </w:rPr>
              <w:t>2)</w:t>
            </w:r>
          </w:p>
        </w:tc>
      </w:tr>
      <w:tr w:rsidR="00325FB8" w:rsidRPr="00411D22" w:rsidTr="00394BCB">
        <w:tc>
          <w:tcPr>
            <w:tcW w:w="66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241E9">
              <w:rPr>
                <w:rFonts w:ascii="Arial Narrow" w:hAnsi="Arial Narrow" w:cs="Times New Roman"/>
                <w:color w:val="000000"/>
                <w:lang w:val="en-GB"/>
              </w:rPr>
              <w:t>49 272</w:t>
            </w: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241E9">
              <w:rPr>
                <w:rFonts w:ascii="Arial Narrow" w:hAnsi="Arial Narrow" w:cs="Times New Roman"/>
                <w:color w:val="000000"/>
                <w:lang w:val="en-GB"/>
              </w:rPr>
              <w:t>60 566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241E9">
              <w:rPr>
                <w:rFonts w:ascii="Arial Narrow" w:hAnsi="Arial Narrow" w:cs="Times New Roman"/>
                <w:color w:val="000000"/>
                <w:lang w:val="en-GB"/>
              </w:rPr>
              <w:t>69  529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241E9">
              <w:rPr>
                <w:rFonts w:ascii="Arial Narrow" w:hAnsi="Arial Narrow" w:cs="Times New Roman"/>
                <w:color w:val="000000"/>
                <w:lang w:val="en-GB"/>
              </w:rPr>
              <w:t>75 370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241E9">
              <w:rPr>
                <w:rFonts w:ascii="Arial Narrow" w:hAnsi="Arial Narrow" w:cs="Times New Roman"/>
                <w:color w:val="000000"/>
                <w:lang w:val="en-GB"/>
              </w:rPr>
              <w:t>77 753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241E9">
              <w:rPr>
                <w:rFonts w:ascii="Arial Narrow" w:hAnsi="Arial Narrow" w:cs="Times New Roman"/>
                <w:color w:val="000000"/>
                <w:lang w:val="en-GB"/>
              </w:rPr>
              <w:t>81 420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D241E9" w:rsidRDefault="00325FB8" w:rsidP="00325FB8">
            <w:pPr>
              <w:spacing w:line="200" w:lineRule="exact"/>
              <w:rPr>
                <w:rFonts w:ascii="Arial Narrow" w:hAnsi="Arial Narrow" w:cs="Arial Narrow"/>
                <w:color w:val="000000"/>
                <w:lang w:val="en-GB"/>
              </w:rPr>
            </w:pPr>
            <w:r w:rsidRPr="00D241E9">
              <w:rPr>
                <w:rFonts w:ascii="Arial Narrow" w:hAnsi="Arial Narrow" w:cs="Arial Narrow"/>
                <w:color w:val="000000"/>
                <w:lang w:val="en-GB"/>
              </w:rPr>
              <w:t>Thous. per.</w:t>
            </w:r>
          </w:p>
        </w:tc>
        <w:tc>
          <w:tcPr>
            <w:tcW w:w="22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25FB8" w:rsidRPr="00D241E9" w:rsidRDefault="00325FB8" w:rsidP="00325FB8">
            <w:pPr>
              <w:spacing w:line="200" w:lineRule="exact"/>
              <w:jc w:val="left"/>
              <w:rPr>
                <w:color w:val="000000"/>
                <w:lang w:val="en-GB"/>
              </w:rPr>
            </w:pPr>
            <w:r w:rsidRPr="00D241E9">
              <w:rPr>
                <w:color w:val="000000"/>
                <w:lang w:val="en-GB"/>
              </w:rPr>
              <w:t xml:space="preserve">    by railway</w:t>
            </w:r>
          </w:p>
        </w:tc>
      </w:tr>
      <w:tr w:rsidR="00325FB8" w:rsidRPr="00411D22" w:rsidTr="00394BCB">
        <w:tc>
          <w:tcPr>
            <w:tcW w:w="66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241E9">
              <w:rPr>
                <w:rFonts w:ascii="Arial Narrow" w:hAnsi="Arial Narrow" w:cs="Times New Roman"/>
                <w:color w:val="000000"/>
                <w:lang w:val="en-GB"/>
              </w:rPr>
              <w:t>154</w:t>
            </w: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241E9">
              <w:rPr>
                <w:rFonts w:ascii="Arial Narrow" w:hAnsi="Arial Narrow" w:cs="Times New Roman"/>
                <w:color w:val="000000"/>
                <w:lang w:val="en-GB"/>
              </w:rPr>
              <w:t>132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241E9">
              <w:rPr>
                <w:rFonts w:ascii="Arial Narrow" w:hAnsi="Arial Narrow" w:cs="Times New Roman"/>
                <w:color w:val="000000"/>
                <w:lang w:val="en-GB"/>
              </w:rPr>
              <w:t>136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241E9">
              <w:rPr>
                <w:rFonts w:ascii="Arial Narrow" w:hAnsi="Arial Narrow" w:cs="Times New Roman"/>
                <w:color w:val="000000"/>
                <w:lang w:val="en-GB"/>
              </w:rPr>
              <w:t>121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241E9">
              <w:rPr>
                <w:rFonts w:ascii="Arial Narrow" w:hAnsi="Arial Narrow" w:cs="Times New Roman"/>
                <w:color w:val="000000"/>
                <w:lang w:val="en-GB"/>
              </w:rPr>
              <w:t>107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241E9">
              <w:rPr>
                <w:rFonts w:ascii="Arial Narrow" w:hAnsi="Arial Narrow" w:cs="Times New Roman"/>
                <w:color w:val="000000"/>
                <w:lang w:val="en-GB"/>
              </w:rPr>
              <w:t>130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D241E9" w:rsidRDefault="00325FB8" w:rsidP="00325FB8">
            <w:pPr>
              <w:spacing w:line="200" w:lineRule="exact"/>
              <w:rPr>
                <w:rFonts w:ascii="Arial Narrow" w:hAnsi="Arial Narrow" w:cs="Arial Narrow"/>
                <w:color w:val="000000"/>
                <w:lang w:val="en-GB"/>
              </w:rPr>
            </w:pPr>
            <w:r w:rsidRPr="00D241E9">
              <w:rPr>
                <w:rFonts w:ascii="Arial Narrow" w:hAnsi="Arial Narrow" w:cs="Arial Narrow"/>
                <w:color w:val="000000"/>
                <w:lang w:val="en-GB"/>
              </w:rPr>
              <w:t>Thous. per.</w:t>
            </w:r>
          </w:p>
        </w:tc>
        <w:tc>
          <w:tcPr>
            <w:tcW w:w="22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25FB8" w:rsidRPr="00D241E9" w:rsidRDefault="00325FB8" w:rsidP="00325FB8">
            <w:pPr>
              <w:spacing w:line="200" w:lineRule="exact"/>
              <w:jc w:val="left"/>
              <w:rPr>
                <w:color w:val="000000"/>
                <w:vertAlign w:val="superscript"/>
                <w:lang w:val="en-GB"/>
              </w:rPr>
            </w:pPr>
            <w:r w:rsidRPr="00D241E9">
              <w:rPr>
                <w:color w:val="000000"/>
                <w:lang w:val="en-GB"/>
              </w:rPr>
              <w:t xml:space="preserve">    by water</w:t>
            </w:r>
          </w:p>
        </w:tc>
      </w:tr>
      <w:tr w:rsidR="00325FB8" w:rsidRPr="00411D22" w:rsidTr="00394BCB">
        <w:tc>
          <w:tcPr>
            <w:tcW w:w="66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241E9">
              <w:rPr>
                <w:rFonts w:ascii="Arial Narrow" w:hAnsi="Arial Narrow" w:cs="Times New Roman"/>
                <w:color w:val="000000"/>
                <w:lang w:val="en-GB"/>
              </w:rPr>
              <w:t>380 576</w:t>
            </w: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241E9">
              <w:rPr>
                <w:rFonts w:ascii="Arial Narrow" w:hAnsi="Arial Narrow" w:cs="Times New Roman"/>
                <w:color w:val="000000"/>
                <w:lang w:val="en-GB"/>
              </w:rPr>
              <w:t>379 468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241E9">
              <w:rPr>
                <w:rFonts w:ascii="Arial Narrow" w:hAnsi="Arial Narrow" w:cs="Times New Roman"/>
                <w:color w:val="000000"/>
                <w:lang w:val="en-GB"/>
              </w:rPr>
              <w:t>377  345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241E9">
              <w:rPr>
                <w:rFonts w:ascii="Arial Narrow" w:hAnsi="Arial Narrow" w:cs="Times New Roman"/>
                <w:color w:val="000000"/>
                <w:lang w:val="en-GB"/>
              </w:rPr>
              <w:t>373 101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241E9">
              <w:rPr>
                <w:rFonts w:ascii="Arial Narrow" w:hAnsi="Arial Narrow" w:cs="Times New Roman"/>
                <w:color w:val="000000"/>
                <w:lang w:val="en-GB"/>
              </w:rPr>
              <w:t>374 849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241E9">
              <w:rPr>
                <w:rFonts w:ascii="Arial Narrow" w:hAnsi="Arial Narrow" w:cs="Times New Roman"/>
                <w:color w:val="000000"/>
                <w:lang w:val="en-GB"/>
              </w:rPr>
              <w:t>382 662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D241E9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D241E9" w:rsidRDefault="00325FB8" w:rsidP="00325FB8">
            <w:pPr>
              <w:spacing w:line="200" w:lineRule="exac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241E9">
              <w:rPr>
                <w:rFonts w:ascii="Arial Narrow" w:hAnsi="Arial Narrow" w:cs="Arial Narrow"/>
                <w:color w:val="000000"/>
                <w:lang w:val="en-GB"/>
              </w:rPr>
              <w:t>Thous. per.</w:t>
            </w:r>
          </w:p>
        </w:tc>
        <w:tc>
          <w:tcPr>
            <w:tcW w:w="22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25FB8" w:rsidRPr="00D241E9" w:rsidRDefault="00325FB8" w:rsidP="00325FB8">
            <w:pPr>
              <w:spacing w:line="200" w:lineRule="exact"/>
              <w:jc w:val="left"/>
              <w:rPr>
                <w:color w:val="000000"/>
                <w:lang w:val="en-GB"/>
              </w:rPr>
            </w:pPr>
            <w:r w:rsidRPr="00D241E9">
              <w:rPr>
                <w:color w:val="000000"/>
                <w:lang w:val="en-GB"/>
              </w:rPr>
              <w:t>City transport</w:t>
            </w:r>
          </w:p>
        </w:tc>
      </w:tr>
      <w:tr w:rsidR="004775F7" w:rsidRPr="00411D22" w:rsidTr="002A6CC4">
        <w:tc>
          <w:tcPr>
            <w:tcW w:w="4706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775F7" w:rsidRPr="009340C3" w:rsidRDefault="004775F7" w:rsidP="004775F7">
            <w:pPr>
              <w:spacing w:before="120" w:after="120"/>
              <w:ind w:left="567" w:hanging="567"/>
              <w:jc w:val="left"/>
              <w:rPr>
                <w:rFonts w:cs="Times New Roman"/>
                <w:color w:val="000000"/>
                <w:vertAlign w:val="superscript"/>
                <w:lang w:val="en-GB"/>
              </w:rPr>
            </w:pPr>
            <w:r w:rsidRPr="009340C3">
              <w:rPr>
                <w:color w:val="000000"/>
                <w:lang w:val="en-GB"/>
              </w:rPr>
              <w:t>Tourism</w:t>
            </w: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775F7" w:rsidRPr="009340C3" w:rsidRDefault="004775F7" w:rsidP="004775F7">
            <w:pPr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775F7" w:rsidRPr="009340C3" w:rsidRDefault="004775F7" w:rsidP="004775F7">
            <w:pPr>
              <w:jc w:val="left"/>
              <w:rPr>
                <w:rFonts w:cs="Times New Roman"/>
                <w:color w:val="000000"/>
                <w:lang w:val="en-GB"/>
              </w:rPr>
            </w:pPr>
          </w:p>
        </w:tc>
      </w:tr>
      <w:tr w:rsidR="004775F7" w:rsidRPr="00411D22" w:rsidTr="002A6CC4">
        <w:tc>
          <w:tcPr>
            <w:tcW w:w="66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775F7" w:rsidRPr="009340C3" w:rsidRDefault="004775F7" w:rsidP="004775F7">
            <w:pPr>
              <w:ind w:left="-57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775F7" w:rsidRPr="009340C3" w:rsidRDefault="004775F7" w:rsidP="004775F7">
            <w:pPr>
              <w:ind w:left="-57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775F7" w:rsidRPr="009340C3" w:rsidRDefault="004775F7" w:rsidP="004775F7">
            <w:pPr>
              <w:ind w:left="-57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775F7" w:rsidRPr="009340C3" w:rsidRDefault="004775F7" w:rsidP="004775F7">
            <w:pPr>
              <w:ind w:left="-57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775F7" w:rsidRPr="009340C3" w:rsidRDefault="004775F7" w:rsidP="004775F7">
            <w:pPr>
              <w:ind w:left="-57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775F7" w:rsidRPr="009340C3" w:rsidRDefault="004775F7" w:rsidP="004775F7">
            <w:pPr>
              <w:ind w:left="-57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775F7" w:rsidRPr="009340C3" w:rsidRDefault="004775F7" w:rsidP="004775F7">
            <w:pPr>
              <w:ind w:left="-57"/>
              <w:jc w:val="right"/>
              <w:rPr>
                <w:rFonts w:cs="Times New Roman"/>
                <w:color w:val="000000"/>
                <w:lang w:val="en-GB"/>
              </w:rPr>
            </w:pP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775F7" w:rsidRPr="009340C3" w:rsidRDefault="004775F7" w:rsidP="004775F7">
            <w:pPr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775F7" w:rsidRPr="009340C3" w:rsidRDefault="004775F7" w:rsidP="004775F7">
            <w:pPr>
              <w:jc w:val="left"/>
              <w:rPr>
                <w:color w:val="000000"/>
                <w:lang w:val="en-GB"/>
              </w:rPr>
            </w:pPr>
            <w:r w:rsidRPr="009340C3">
              <w:rPr>
                <w:color w:val="000000"/>
                <w:lang w:val="en-GB"/>
              </w:rPr>
              <w:t>Accommodation</w:t>
            </w:r>
          </w:p>
        </w:tc>
      </w:tr>
      <w:tr w:rsidR="00325FB8" w:rsidRPr="00411D22" w:rsidTr="00394BCB">
        <w:tc>
          <w:tcPr>
            <w:tcW w:w="66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9340C3">
              <w:rPr>
                <w:rFonts w:ascii="Arial Narrow" w:hAnsi="Arial Narrow" w:cs="Times New Roman"/>
                <w:color w:val="000000"/>
                <w:lang w:val="en-GB"/>
              </w:rPr>
              <w:t>3 318</w:t>
            </w: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9340C3">
              <w:rPr>
                <w:rFonts w:ascii="Arial Narrow" w:hAnsi="Arial Narrow" w:cs="Times New Roman"/>
                <w:color w:val="000000"/>
                <w:lang w:val="en-GB"/>
              </w:rPr>
              <w:t>3 724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9340C3">
              <w:rPr>
                <w:rFonts w:ascii="Arial Narrow" w:hAnsi="Arial Narrow" w:cs="Times New Roman"/>
                <w:color w:val="000000"/>
                <w:lang w:val="en-GB"/>
              </w:rPr>
              <w:t>3 489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9340C3">
              <w:rPr>
                <w:rFonts w:ascii="Arial Narrow" w:hAnsi="Arial Narrow" w:cs="Times New Roman"/>
                <w:color w:val="000000"/>
                <w:lang w:val="en-GB"/>
              </w:rPr>
              <w:t>3 495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9340C3">
              <w:rPr>
                <w:rFonts w:ascii="Arial Narrow" w:hAnsi="Arial Narrow" w:cs="Times New Roman"/>
                <w:color w:val="000000"/>
                <w:lang w:val="en-GB"/>
              </w:rPr>
              <w:t>4 007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9340C3">
              <w:rPr>
                <w:rFonts w:ascii="Arial Narrow" w:hAnsi="Arial Narrow" w:cs="Times New Roman"/>
                <w:color w:val="000000"/>
                <w:lang w:val="en-GB"/>
              </w:rPr>
              <w:t>4 487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9340C3" w:rsidRDefault="00325FB8" w:rsidP="00325FB8">
            <w:pPr>
              <w:spacing w:line="200" w:lineRule="exac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25FB8" w:rsidRPr="009340C3" w:rsidRDefault="00325FB8" w:rsidP="00325FB8">
            <w:pPr>
              <w:spacing w:line="200" w:lineRule="exact"/>
              <w:jc w:val="left"/>
              <w:rPr>
                <w:color w:val="000000"/>
                <w:lang w:val="en-GB"/>
              </w:rPr>
            </w:pPr>
            <w:r w:rsidRPr="009340C3">
              <w:rPr>
                <w:color w:val="000000"/>
                <w:lang w:val="en-GB"/>
              </w:rPr>
              <w:t xml:space="preserve">  establishments in total</w:t>
            </w:r>
          </w:p>
        </w:tc>
      </w:tr>
      <w:tr w:rsidR="00325FB8" w:rsidRPr="00411D22" w:rsidTr="00394BCB">
        <w:tc>
          <w:tcPr>
            <w:tcW w:w="66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9340C3">
              <w:rPr>
                <w:rFonts w:ascii="Arial Narrow" w:hAnsi="Arial Narrow" w:cs="Times New Roman"/>
                <w:color w:val="000000"/>
                <w:lang w:val="en-GB"/>
              </w:rPr>
              <w:t>156 053</w:t>
            </w: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9340C3">
              <w:rPr>
                <w:rFonts w:ascii="Arial Narrow" w:hAnsi="Arial Narrow" w:cs="Times New Roman"/>
                <w:color w:val="000000"/>
                <w:lang w:val="en-GB"/>
              </w:rPr>
              <w:t>164 792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9340C3">
              <w:rPr>
                <w:rFonts w:ascii="Arial Narrow" w:hAnsi="Arial Narrow" w:cs="Times New Roman"/>
                <w:color w:val="000000"/>
                <w:lang w:val="en-GB"/>
              </w:rPr>
              <w:t>160 939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9340C3">
              <w:rPr>
                <w:rFonts w:ascii="Arial Narrow" w:hAnsi="Arial Narrow" w:cs="Times New Roman"/>
                <w:color w:val="000000"/>
                <w:lang w:val="en-GB"/>
              </w:rPr>
              <w:t>160 881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9340C3">
              <w:rPr>
                <w:rFonts w:ascii="Arial Narrow" w:hAnsi="Arial Narrow" w:cs="Times New Roman"/>
                <w:color w:val="000000"/>
                <w:lang w:val="en-GB"/>
              </w:rPr>
              <w:t>170 735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9340C3">
              <w:rPr>
                <w:rFonts w:ascii="Arial Narrow" w:hAnsi="Arial Narrow" w:cs="Times New Roman"/>
                <w:color w:val="000000"/>
                <w:lang w:val="en-GB"/>
              </w:rPr>
              <w:t>186 221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9340C3" w:rsidRDefault="00325FB8" w:rsidP="00325FB8">
            <w:pPr>
              <w:pStyle w:val="Pta"/>
              <w:tabs>
                <w:tab w:val="clear" w:pos="4153"/>
                <w:tab w:val="clear" w:pos="8306"/>
              </w:tabs>
              <w:spacing w:line="200" w:lineRule="exact"/>
              <w:rPr>
                <w:rFonts w:ascii="Arial Narrow" w:hAnsi="Arial Narrow"/>
                <w:color w:val="000000"/>
                <w:lang w:val="en-GB"/>
              </w:rPr>
            </w:pPr>
            <w:r w:rsidRPr="009340C3">
              <w:rPr>
                <w:rFonts w:ascii="Arial Narrow" w:hAnsi="Arial Narrow"/>
                <w:color w:val="000000"/>
                <w:lang w:val="en-GB"/>
              </w:rPr>
              <w:t>Beds</w:t>
            </w:r>
          </w:p>
        </w:tc>
        <w:tc>
          <w:tcPr>
            <w:tcW w:w="22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25FB8" w:rsidRPr="009340C3" w:rsidRDefault="00325FB8" w:rsidP="00325FB8">
            <w:pPr>
              <w:spacing w:line="200" w:lineRule="exact"/>
              <w:jc w:val="left"/>
              <w:rPr>
                <w:color w:val="000000"/>
                <w:lang w:val="en-GB"/>
              </w:rPr>
            </w:pPr>
            <w:r w:rsidRPr="009340C3">
              <w:rPr>
                <w:color w:val="000000"/>
                <w:lang w:val="en-GB"/>
              </w:rPr>
              <w:t>Beds</w:t>
            </w:r>
          </w:p>
        </w:tc>
      </w:tr>
      <w:tr w:rsidR="00325FB8" w:rsidRPr="00411D22" w:rsidTr="00394BCB">
        <w:tc>
          <w:tcPr>
            <w:tcW w:w="66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9340C3">
              <w:rPr>
                <w:rFonts w:ascii="Arial Narrow" w:hAnsi="Arial Narrow" w:cs="Times New Roman"/>
                <w:color w:val="000000"/>
                <w:lang w:val="en-GB"/>
              </w:rPr>
              <w:t>3 728</w:t>
            </w: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9340C3">
              <w:rPr>
                <w:rFonts w:ascii="Arial Narrow" w:hAnsi="Arial Narrow" w:cs="Times New Roman"/>
                <w:color w:val="000000"/>
                <w:lang w:val="en-GB"/>
              </w:rPr>
              <w:t>4 330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9340C3">
              <w:rPr>
                <w:rFonts w:ascii="Arial Narrow" w:hAnsi="Arial Narrow" w:cs="Times New Roman"/>
                <w:color w:val="000000"/>
                <w:lang w:val="en-GB"/>
              </w:rPr>
              <w:t>5 024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9340C3">
              <w:rPr>
                <w:rFonts w:ascii="Arial Narrow" w:hAnsi="Arial Narrow" w:cs="Times New Roman"/>
                <w:color w:val="000000"/>
                <w:lang w:val="en-GB"/>
              </w:rPr>
              <w:t>5 375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9340C3">
              <w:rPr>
                <w:rFonts w:ascii="Arial Narrow" w:hAnsi="Arial Narrow" w:cs="Times New Roman"/>
                <w:color w:val="000000"/>
                <w:lang w:val="en-GB"/>
              </w:rPr>
              <w:t>5 596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9340C3">
              <w:rPr>
                <w:rFonts w:ascii="Arial Narrow" w:hAnsi="Arial Narrow" w:cs="Times New Roman"/>
                <w:color w:val="000000"/>
                <w:lang w:val="en-GB"/>
              </w:rPr>
              <w:t>6 433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9340C3" w:rsidRDefault="00325FB8" w:rsidP="00325FB8">
            <w:pPr>
              <w:spacing w:line="200" w:lineRule="exac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9340C3">
              <w:rPr>
                <w:rFonts w:ascii="Arial Narrow" w:hAnsi="Arial Narrow" w:cs="Arial Narrow"/>
                <w:color w:val="000000"/>
                <w:lang w:val="en-GB"/>
              </w:rPr>
              <w:t>Thous. per.</w:t>
            </w:r>
          </w:p>
        </w:tc>
        <w:tc>
          <w:tcPr>
            <w:tcW w:w="22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25FB8" w:rsidRPr="009340C3" w:rsidRDefault="00325FB8" w:rsidP="00325FB8">
            <w:pPr>
              <w:spacing w:line="200" w:lineRule="exact"/>
              <w:jc w:val="left"/>
              <w:rPr>
                <w:color w:val="000000"/>
                <w:lang w:val="en-GB"/>
              </w:rPr>
            </w:pPr>
            <w:r w:rsidRPr="009340C3">
              <w:rPr>
                <w:color w:val="000000"/>
                <w:lang w:val="en-GB"/>
              </w:rPr>
              <w:t>Visitors</w:t>
            </w:r>
          </w:p>
        </w:tc>
      </w:tr>
      <w:tr w:rsidR="00325FB8" w:rsidRPr="00411D22" w:rsidTr="00394BCB">
        <w:tc>
          <w:tcPr>
            <w:tcW w:w="66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9340C3" w:rsidRDefault="00325FB8" w:rsidP="00325FB8">
            <w:pPr>
              <w:spacing w:line="200" w:lineRule="exac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25FB8" w:rsidRPr="009340C3" w:rsidRDefault="00325FB8" w:rsidP="00325FB8">
            <w:pPr>
              <w:spacing w:line="200" w:lineRule="exact"/>
              <w:jc w:val="left"/>
              <w:rPr>
                <w:color w:val="000000"/>
                <w:lang w:val="en-GB"/>
              </w:rPr>
            </w:pPr>
            <w:r w:rsidRPr="009340C3">
              <w:rPr>
                <w:color w:val="000000"/>
                <w:lang w:val="en-GB"/>
              </w:rPr>
              <w:t>of which:</w:t>
            </w:r>
          </w:p>
        </w:tc>
      </w:tr>
      <w:tr w:rsidR="00325FB8" w:rsidRPr="00411D22" w:rsidTr="00394BCB">
        <w:tc>
          <w:tcPr>
            <w:tcW w:w="66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9340C3">
              <w:rPr>
                <w:rFonts w:ascii="Arial Narrow" w:hAnsi="Arial Narrow" w:cs="Times New Roman"/>
                <w:color w:val="000000"/>
                <w:lang w:val="en-GB"/>
              </w:rPr>
              <w:t>1 475</w:t>
            </w: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9340C3">
              <w:rPr>
                <w:rFonts w:ascii="Arial Narrow" w:hAnsi="Arial Narrow" w:cs="Times New Roman"/>
                <w:color w:val="000000"/>
                <w:lang w:val="en-GB"/>
              </w:rPr>
              <w:t>1 721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9340C3">
              <w:rPr>
                <w:rFonts w:ascii="Arial Narrow" w:hAnsi="Arial Narrow" w:cs="Times New Roman"/>
                <w:color w:val="000000"/>
                <w:lang w:val="en-GB"/>
              </w:rPr>
              <w:t>2 027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9340C3">
              <w:rPr>
                <w:rFonts w:ascii="Arial Narrow" w:hAnsi="Arial Narrow" w:cs="Times New Roman"/>
                <w:color w:val="000000"/>
                <w:lang w:val="en-GB"/>
              </w:rPr>
              <w:t>2 162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9340C3">
              <w:rPr>
                <w:rFonts w:ascii="Arial Narrow" w:hAnsi="Arial Narrow" w:cs="Times New Roman"/>
                <w:color w:val="000000"/>
                <w:lang w:val="en-GB"/>
              </w:rPr>
              <w:t>2 256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9340C3">
              <w:rPr>
                <w:rFonts w:ascii="Arial Narrow" w:hAnsi="Arial Narrow" w:cs="Times New Roman"/>
                <w:color w:val="000000"/>
                <w:lang w:val="en-GB"/>
              </w:rPr>
              <w:t>2 475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9340C3" w:rsidRDefault="00325FB8" w:rsidP="00325FB8">
            <w:pPr>
              <w:spacing w:line="200" w:lineRule="exac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9340C3">
              <w:rPr>
                <w:rFonts w:ascii="Arial Narrow" w:hAnsi="Arial Narrow" w:cs="Arial Narrow"/>
                <w:color w:val="000000"/>
                <w:lang w:val="en-GB"/>
              </w:rPr>
              <w:t>Thous. per.</w:t>
            </w:r>
          </w:p>
        </w:tc>
        <w:tc>
          <w:tcPr>
            <w:tcW w:w="22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25FB8" w:rsidRPr="009340C3" w:rsidRDefault="00325FB8" w:rsidP="00325FB8">
            <w:pPr>
              <w:spacing w:line="200" w:lineRule="exact"/>
              <w:jc w:val="left"/>
              <w:rPr>
                <w:color w:val="000000"/>
                <w:lang w:val="en-GB"/>
              </w:rPr>
            </w:pPr>
            <w:r w:rsidRPr="009340C3">
              <w:rPr>
                <w:color w:val="000000"/>
                <w:lang w:val="en-GB"/>
              </w:rPr>
              <w:t xml:space="preserve">  from abroad  </w:t>
            </w:r>
          </w:p>
        </w:tc>
      </w:tr>
      <w:tr w:rsidR="00325FB8" w:rsidRPr="00411D22" w:rsidTr="00394BCB">
        <w:tc>
          <w:tcPr>
            <w:tcW w:w="66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9340C3">
              <w:rPr>
                <w:rFonts w:ascii="Arial Narrow" w:hAnsi="Arial Narrow" w:cs="Times New Roman"/>
                <w:color w:val="000000"/>
                <w:lang w:val="en-GB"/>
              </w:rPr>
              <w:t>10 900</w:t>
            </w: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9340C3">
              <w:rPr>
                <w:rFonts w:ascii="Arial Narrow" w:hAnsi="Arial Narrow" w:cs="Times New Roman"/>
                <w:color w:val="000000"/>
                <w:lang w:val="en-GB"/>
              </w:rPr>
              <w:t>12 350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9340C3">
              <w:rPr>
                <w:rFonts w:ascii="Arial Narrow" w:hAnsi="Arial Narrow" w:cs="Times New Roman"/>
                <w:color w:val="000000"/>
                <w:lang w:val="en-GB"/>
              </w:rPr>
              <w:t>14 138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9340C3">
              <w:rPr>
                <w:rFonts w:ascii="Arial Narrow" w:hAnsi="Arial Narrow" w:cs="Times New Roman"/>
                <w:color w:val="000000"/>
                <w:lang w:val="en-GB"/>
              </w:rPr>
              <w:t>14 967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9340C3">
              <w:rPr>
                <w:rFonts w:ascii="Arial Narrow" w:hAnsi="Arial Narrow" w:cs="Times New Roman"/>
                <w:color w:val="000000"/>
                <w:lang w:val="en-GB"/>
              </w:rPr>
              <w:t>15 515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9340C3">
              <w:rPr>
                <w:rFonts w:ascii="Arial Narrow" w:hAnsi="Arial Narrow" w:cs="Times New Roman"/>
                <w:color w:val="000000"/>
                <w:lang w:val="en-GB"/>
              </w:rPr>
              <w:t>17 704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Pr="009340C3" w:rsidRDefault="00325FB8" w:rsidP="00325FB8">
            <w:pPr>
              <w:spacing w:line="200" w:lineRule="exact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9340C3" w:rsidRDefault="00325FB8" w:rsidP="00325FB8">
            <w:pPr>
              <w:spacing w:line="200" w:lineRule="exact"/>
              <w:rPr>
                <w:rFonts w:ascii="Arial Narrow" w:hAnsi="Arial Narrow"/>
                <w:color w:val="000000"/>
                <w:lang w:val="en-GB"/>
              </w:rPr>
            </w:pPr>
            <w:r w:rsidRPr="009340C3">
              <w:rPr>
                <w:rFonts w:ascii="Arial Narrow" w:hAnsi="Arial Narrow"/>
                <w:color w:val="000000"/>
                <w:lang w:val="en-GB"/>
              </w:rPr>
              <w:t>Thous.</w:t>
            </w:r>
          </w:p>
        </w:tc>
        <w:tc>
          <w:tcPr>
            <w:tcW w:w="22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25FB8" w:rsidRPr="009340C3" w:rsidRDefault="00325FB8" w:rsidP="00325FB8">
            <w:pPr>
              <w:spacing w:line="200" w:lineRule="exact"/>
              <w:jc w:val="left"/>
              <w:rPr>
                <w:color w:val="000000"/>
                <w:lang w:val="en-GB"/>
              </w:rPr>
            </w:pPr>
            <w:r w:rsidRPr="009340C3">
              <w:rPr>
                <w:color w:val="000000"/>
                <w:lang w:val="en-GB"/>
              </w:rPr>
              <w:t>Overnight stays</w:t>
            </w:r>
          </w:p>
        </w:tc>
      </w:tr>
      <w:tr w:rsidR="004775F7" w:rsidRPr="00411D22" w:rsidTr="002A6CC4">
        <w:tc>
          <w:tcPr>
            <w:tcW w:w="4706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775F7" w:rsidRPr="00411D22" w:rsidRDefault="004775F7" w:rsidP="004775F7">
            <w:pPr>
              <w:spacing w:before="120" w:after="120"/>
              <w:ind w:left="567" w:hanging="567"/>
              <w:jc w:val="left"/>
              <w:rPr>
                <w:color w:val="000000"/>
                <w:highlight w:val="yellow"/>
                <w:lang w:val="en-GB"/>
              </w:rPr>
            </w:pPr>
            <w:r w:rsidRPr="00D327E6">
              <w:rPr>
                <w:color w:val="000000"/>
                <w:lang w:val="en-GB"/>
              </w:rPr>
              <w:t>Environment</w:t>
            </w: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775F7" w:rsidRPr="00411D22" w:rsidRDefault="004775F7" w:rsidP="004775F7">
            <w:pPr>
              <w:rPr>
                <w:rFonts w:ascii="Arial Narrow" w:hAnsi="Arial Narrow" w:cs="Times New Roman"/>
                <w:color w:val="000000"/>
                <w:highlight w:val="yellow"/>
                <w:lang w:val="en-GB"/>
              </w:rPr>
            </w:pPr>
          </w:p>
        </w:tc>
        <w:tc>
          <w:tcPr>
            <w:tcW w:w="22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775F7" w:rsidRPr="00411D22" w:rsidRDefault="004775F7" w:rsidP="004775F7">
            <w:pPr>
              <w:jc w:val="left"/>
              <w:rPr>
                <w:rFonts w:cs="Times New Roman"/>
                <w:color w:val="000000"/>
                <w:highlight w:val="yellow"/>
                <w:lang w:val="en-GB"/>
              </w:rPr>
            </w:pPr>
          </w:p>
        </w:tc>
      </w:tr>
      <w:tr w:rsidR="004775F7" w:rsidRPr="00D327E6" w:rsidTr="002A6CC4">
        <w:tc>
          <w:tcPr>
            <w:tcW w:w="66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775F7" w:rsidRPr="00411D22" w:rsidRDefault="004775F7" w:rsidP="004775F7">
            <w:pPr>
              <w:ind w:left="-57"/>
              <w:jc w:val="right"/>
              <w:rPr>
                <w:rFonts w:cs="Times New Roman"/>
                <w:color w:val="000000"/>
                <w:highlight w:val="yellow"/>
                <w:lang w:val="en-GB"/>
              </w:rPr>
            </w:pP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775F7" w:rsidRPr="00411D22" w:rsidRDefault="004775F7" w:rsidP="004775F7">
            <w:pPr>
              <w:ind w:left="-57"/>
              <w:jc w:val="right"/>
              <w:rPr>
                <w:rFonts w:cs="Times New Roman"/>
                <w:color w:val="000000"/>
                <w:highlight w:val="yellow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775F7" w:rsidRPr="00411D22" w:rsidRDefault="004775F7" w:rsidP="004775F7">
            <w:pPr>
              <w:ind w:left="-57"/>
              <w:jc w:val="right"/>
              <w:rPr>
                <w:rFonts w:cs="Times New Roman"/>
                <w:color w:val="000000"/>
                <w:highlight w:val="yellow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775F7" w:rsidRPr="00411D22" w:rsidRDefault="004775F7" w:rsidP="004775F7">
            <w:pPr>
              <w:ind w:left="-57"/>
              <w:jc w:val="right"/>
              <w:rPr>
                <w:rFonts w:cs="Times New Roman"/>
                <w:color w:val="000000"/>
                <w:highlight w:val="yellow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775F7" w:rsidRPr="00411D22" w:rsidRDefault="004775F7" w:rsidP="004775F7">
            <w:pPr>
              <w:ind w:left="-57"/>
              <w:jc w:val="right"/>
              <w:rPr>
                <w:rFonts w:cs="Times New Roman"/>
                <w:color w:val="000000"/>
                <w:highlight w:val="yellow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775F7" w:rsidRPr="00411D22" w:rsidRDefault="004775F7" w:rsidP="004775F7">
            <w:pPr>
              <w:ind w:left="-57"/>
              <w:jc w:val="right"/>
              <w:rPr>
                <w:rFonts w:cs="Times New Roman"/>
                <w:color w:val="000000"/>
                <w:highlight w:val="yellow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775F7" w:rsidRPr="00411D22" w:rsidRDefault="004775F7" w:rsidP="004775F7">
            <w:pPr>
              <w:ind w:left="-57"/>
              <w:jc w:val="right"/>
              <w:rPr>
                <w:rFonts w:cs="Times New Roman"/>
                <w:color w:val="000000"/>
                <w:highlight w:val="yellow"/>
                <w:lang w:val="en-GB"/>
              </w:rPr>
            </w:pP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775F7" w:rsidRPr="00D327E6" w:rsidRDefault="004775F7" w:rsidP="004775F7">
            <w:pPr>
              <w:rPr>
                <w:rFonts w:ascii="Arial Narrow" w:hAnsi="Arial Narrow"/>
                <w:color w:val="000000"/>
                <w:lang w:val="en-GB"/>
              </w:rPr>
            </w:pPr>
            <w:r w:rsidRPr="00D327E6">
              <w:rPr>
                <w:rFonts w:ascii="Arial Narrow" w:hAnsi="Arial Narrow"/>
                <w:color w:val="000000"/>
                <w:lang w:val="en-GB"/>
              </w:rPr>
              <w:t xml:space="preserve">Thous. </w:t>
            </w:r>
          </w:p>
        </w:tc>
        <w:tc>
          <w:tcPr>
            <w:tcW w:w="22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775F7" w:rsidRPr="00D327E6" w:rsidRDefault="004775F7" w:rsidP="009340C3">
            <w:pPr>
              <w:jc w:val="left"/>
              <w:rPr>
                <w:color w:val="000000"/>
                <w:lang w:val="en-GB"/>
              </w:rPr>
            </w:pPr>
            <w:r w:rsidRPr="00D327E6">
              <w:rPr>
                <w:color w:val="000000"/>
                <w:lang w:val="en-GB"/>
              </w:rPr>
              <w:t>Emissions of pollutants</w:t>
            </w:r>
            <w:r w:rsidR="009340C3">
              <w:rPr>
                <w:b/>
                <w:bCs/>
                <w:color w:val="000000"/>
                <w:vertAlign w:val="superscript"/>
              </w:rPr>
              <w:t>3</w:t>
            </w:r>
            <w:r w:rsidRPr="00D327E6">
              <w:rPr>
                <w:b/>
                <w:bCs/>
                <w:color w:val="000000"/>
                <w:vertAlign w:val="superscript"/>
              </w:rPr>
              <w:t>)</w:t>
            </w:r>
          </w:p>
        </w:tc>
      </w:tr>
      <w:tr w:rsidR="00325FB8" w:rsidRPr="00D327E6" w:rsidTr="00366AC3">
        <w:tc>
          <w:tcPr>
            <w:tcW w:w="66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25FB8" w:rsidRDefault="00325FB8" w:rsidP="00325FB8">
            <w:pPr>
              <w:pStyle w:val="Pta"/>
              <w:tabs>
                <w:tab w:val="left" w:pos="708"/>
              </w:tabs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>
              <w:rPr>
                <w:rFonts w:ascii="Arial Narrow" w:hAnsi="Arial Narrow" w:cs="Times New Roman"/>
                <w:color w:val="000000"/>
                <w:lang w:val="en-GB"/>
              </w:rPr>
              <w:t>30,2</w:t>
            </w: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Default="00325FB8" w:rsidP="00325FB8">
            <w:pPr>
              <w:pStyle w:val="Pta"/>
              <w:tabs>
                <w:tab w:val="left" w:pos="708"/>
              </w:tabs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>
              <w:rPr>
                <w:rFonts w:ascii="Arial Narrow" w:hAnsi="Arial Narrow" w:cs="Times New Roman"/>
                <w:color w:val="000000"/>
                <w:lang w:val="en-GB"/>
              </w:rPr>
              <w:t>31,5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Default="00325FB8" w:rsidP="00325FB8">
            <w:pPr>
              <w:pStyle w:val="Pta"/>
              <w:tabs>
                <w:tab w:val="left" w:pos="708"/>
              </w:tabs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>
              <w:rPr>
                <w:rFonts w:ascii="Arial Narrow" w:hAnsi="Arial Narrow" w:cs="Times New Roman"/>
                <w:color w:val="000000"/>
                <w:lang w:val="en-GB"/>
              </w:rPr>
              <w:t>32,1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Default="00325FB8" w:rsidP="00325FB8">
            <w:pPr>
              <w:pStyle w:val="Pta"/>
              <w:tabs>
                <w:tab w:val="left" w:pos="708"/>
              </w:tabs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>
              <w:rPr>
                <w:rFonts w:ascii="Arial Narrow" w:hAnsi="Arial Narrow" w:cs="Times New Roman"/>
                <w:color w:val="000000"/>
                <w:lang w:val="en-GB"/>
              </w:rPr>
              <w:t>30,6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Default="00325FB8" w:rsidP="00325FB8">
            <w:pPr>
              <w:pStyle w:val="Pta"/>
              <w:tabs>
                <w:tab w:val="left" w:pos="708"/>
              </w:tabs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>
              <w:rPr>
                <w:rFonts w:ascii="Arial Narrow" w:hAnsi="Arial Narrow" w:cs="Times New Roman"/>
                <w:color w:val="000000"/>
                <w:lang w:val="en-GB"/>
              </w:rPr>
              <w:t>27,3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Default="00325FB8" w:rsidP="00325FB8">
            <w:pPr>
              <w:pStyle w:val="Pta"/>
              <w:tabs>
                <w:tab w:val="left" w:pos="708"/>
              </w:tabs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Default="00325FB8" w:rsidP="00325FB8">
            <w:pPr>
              <w:pStyle w:val="Pta"/>
              <w:tabs>
                <w:tab w:val="left" w:pos="708"/>
              </w:tabs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en-GB"/>
              </w:rPr>
            </w:pPr>
            <w:r>
              <w:rPr>
                <w:rFonts w:ascii="Arial Narrow" w:hAnsi="Arial Narrow" w:cs="Times New Roman"/>
                <w:color w:val="000000"/>
                <w:lang w:val="en-GB"/>
              </w:rPr>
              <w:t>•</w:t>
            </w: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D327E6" w:rsidRDefault="00325FB8" w:rsidP="00325FB8">
            <w:pPr>
              <w:spacing w:line="200" w:lineRule="exact"/>
              <w:rPr>
                <w:rFonts w:ascii="Arial Narrow" w:hAnsi="Arial Narrow"/>
                <w:color w:val="000000"/>
                <w:lang w:val="en-GB"/>
              </w:rPr>
            </w:pPr>
            <w:r w:rsidRPr="00D327E6">
              <w:rPr>
                <w:rFonts w:ascii="Arial Narrow" w:hAnsi="Arial Narrow"/>
                <w:color w:val="000000"/>
                <w:lang w:val="en-GB"/>
              </w:rPr>
              <w:t>t/year</w:t>
            </w:r>
          </w:p>
        </w:tc>
        <w:tc>
          <w:tcPr>
            <w:tcW w:w="22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25FB8" w:rsidRPr="00D327E6" w:rsidRDefault="00325FB8" w:rsidP="00325FB8">
            <w:pPr>
              <w:spacing w:line="200" w:lineRule="exact"/>
              <w:jc w:val="left"/>
              <w:rPr>
                <w:color w:val="000000"/>
                <w:vertAlign w:val="superscript"/>
                <w:lang w:val="en-GB"/>
              </w:rPr>
            </w:pPr>
            <w:r w:rsidRPr="00D327E6">
              <w:rPr>
                <w:color w:val="000000"/>
                <w:lang w:val="en-GB"/>
              </w:rPr>
              <w:t xml:space="preserve">  Particulates</w:t>
            </w:r>
          </w:p>
        </w:tc>
      </w:tr>
      <w:tr w:rsidR="00325FB8" w:rsidRPr="00D327E6" w:rsidTr="00366AC3">
        <w:tc>
          <w:tcPr>
            <w:tcW w:w="66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de-DE"/>
              </w:rPr>
            </w:pPr>
            <w:r>
              <w:rPr>
                <w:rFonts w:ascii="Arial Narrow" w:hAnsi="Arial Narrow" w:cs="Times New Roman"/>
                <w:color w:val="000000"/>
                <w:lang w:val="de-DE"/>
              </w:rPr>
              <w:t>44,5</w:t>
            </w: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de-DE"/>
              </w:rPr>
            </w:pPr>
            <w:r>
              <w:rPr>
                <w:rFonts w:ascii="Arial Narrow" w:hAnsi="Arial Narrow" w:cs="Times New Roman"/>
                <w:color w:val="000000"/>
                <w:lang w:val="de-DE"/>
              </w:rPr>
              <w:t>66,8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de-DE"/>
              </w:rPr>
            </w:pPr>
            <w:r>
              <w:rPr>
                <w:rFonts w:ascii="Arial Narrow" w:hAnsi="Arial Narrow" w:cs="Times New Roman"/>
                <w:color w:val="000000"/>
                <w:lang w:val="de-DE"/>
              </w:rPr>
              <w:t>26,4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de-DE"/>
              </w:rPr>
            </w:pPr>
            <w:r>
              <w:rPr>
                <w:rFonts w:ascii="Arial Narrow" w:hAnsi="Arial Narrow" w:cs="Times New Roman"/>
                <w:color w:val="000000"/>
                <w:lang w:val="de-DE"/>
              </w:rPr>
              <w:t>28,0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de-DE"/>
              </w:rPr>
            </w:pPr>
            <w:r>
              <w:rPr>
                <w:rFonts w:ascii="Arial Narrow" w:hAnsi="Arial Narrow" w:cs="Times New Roman"/>
                <w:color w:val="000000"/>
                <w:lang w:val="de-DE"/>
              </w:rPr>
              <w:t>20,4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de-DE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de-DE"/>
              </w:rPr>
            </w:pPr>
            <w:r>
              <w:rPr>
                <w:rFonts w:ascii="Arial Narrow" w:hAnsi="Arial Narrow" w:cs="Times New Roman"/>
                <w:color w:val="000000"/>
                <w:lang w:val="en-GB"/>
              </w:rPr>
              <w:t>•</w:t>
            </w: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D327E6" w:rsidRDefault="00325FB8" w:rsidP="00325FB8">
            <w:pPr>
              <w:spacing w:line="200" w:lineRule="exact"/>
              <w:rPr>
                <w:rFonts w:ascii="Arial Narrow" w:hAnsi="Arial Narrow"/>
                <w:color w:val="000000"/>
                <w:lang w:val="de-DE"/>
              </w:rPr>
            </w:pPr>
            <w:r w:rsidRPr="00D327E6">
              <w:rPr>
                <w:rFonts w:ascii="Arial Narrow" w:hAnsi="Arial Narrow"/>
                <w:color w:val="000000"/>
                <w:lang w:val="de-DE"/>
              </w:rPr>
              <w:t>ditto</w:t>
            </w:r>
          </w:p>
        </w:tc>
        <w:tc>
          <w:tcPr>
            <w:tcW w:w="22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25FB8" w:rsidRPr="00D327E6" w:rsidRDefault="00325FB8" w:rsidP="00325FB8">
            <w:pPr>
              <w:spacing w:line="200" w:lineRule="exact"/>
              <w:jc w:val="left"/>
              <w:rPr>
                <w:color w:val="000000"/>
                <w:vertAlign w:val="superscript"/>
                <w:lang w:val="de-DE"/>
              </w:rPr>
            </w:pPr>
            <w:r w:rsidRPr="00D327E6">
              <w:rPr>
                <w:color w:val="000000"/>
                <w:lang w:val="de-DE"/>
              </w:rPr>
              <w:t xml:space="preserve">  Sulphur dioxide</w:t>
            </w:r>
          </w:p>
        </w:tc>
      </w:tr>
      <w:tr w:rsidR="00325FB8" w:rsidRPr="00D327E6" w:rsidTr="00366AC3">
        <w:tc>
          <w:tcPr>
            <w:tcW w:w="66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de-DE"/>
              </w:rPr>
            </w:pPr>
            <w:r>
              <w:rPr>
                <w:rFonts w:ascii="Arial Narrow" w:hAnsi="Arial Narrow" w:cs="Times New Roman"/>
                <w:color w:val="000000"/>
                <w:lang w:val="de-DE"/>
              </w:rPr>
              <w:t>74,8</w:t>
            </w: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de-DE"/>
              </w:rPr>
            </w:pPr>
            <w:r>
              <w:rPr>
                <w:rFonts w:ascii="Arial Narrow" w:hAnsi="Arial Narrow" w:cs="Times New Roman"/>
                <w:color w:val="000000"/>
                <w:lang w:val="de-DE"/>
              </w:rPr>
              <w:t>72,8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de-DE"/>
              </w:rPr>
            </w:pPr>
            <w:r>
              <w:rPr>
                <w:rFonts w:ascii="Arial Narrow" w:hAnsi="Arial Narrow" w:cs="Times New Roman"/>
                <w:color w:val="000000"/>
                <w:lang w:val="de-DE"/>
              </w:rPr>
              <w:t>68,5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de-DE"/>
              </w:rPr>
            </w:pPr>
            <w:r>
              <w:rPr>
                <w:rFonts w:ascii="Arial Narrow" w:hAnsi="Arial Narrow" w:cs="Times New Roman"/>
                <w:color w:val="000000"/>
                <w:lang w:val="de-DE"/>
              </w:rPr>
              <w:t>67,4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de-DE"/>
              </w:rPr>
            </w:pPr>
            <w:r>
              <w:rPr>
                <w:rFonts w:ascii="Arial Narrow" w:hAnsi="Arial Narrow" w:cs="Times New Roman"/>
                <w:color w:val="000000"/>
                <w:lang w:val="de-DE"/>
              </w:rPr>
              <w:t>66,8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de-DE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de-DE"/>
              </w:rPr>
            </w:pPr>
            <w:r>
              <w:rPr>
                <w:rFonts w:ascii="Arial Narrow" w:hAnsi="Arial Narrow" w:cs="Times New Roman"/>
                <w:color w:val="000000"/>
                <w:lang w:val="en-GB"/>
              </w:rPr>
              <w:t>•</w:t>
            </w: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D327E6" w:rsidRDefault="00325FB8" w:rsidP="00325FB8">
            <w:pPr>
              <w:spacing w:line="200" w:lineRule="exact"/>
              <w:rPr>
                <w:rFonts w:ascii="Arial Narrow" w:hAnsi="Arial Narrow"/>
                <w:color w:val="000000"/>
                <w:lang w:val="de-DE"/>
              </w:rPr>
            </w:pPr>
            <w:r w:rsidRPr="00D327E6">
              <w:rPr>
                <w:rFonts w:ascii="Arial Narrow" w:hAnsi="Arial Narrow"/>
                <w:color w:val="000000"/>
                <w:lang w:val="de-DE"/>
              </w:rPr>
              <w:t>ditto</w:t>
            </w:r>
          </w:p>
        </w:tc>
        <w:tc>
          <w:tcPr>
            <w:tcW w:w="22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25FB8" w:rsidRPr="00D327E6" w:rsidRDefault="00325FB8" w:rsidP="00325FB8">
            <w:pPr>
              <w:spacing w:line="200" w:lineRule="exact"/>
              <w:jc w:val="left"/>
              <w:rPr>
                <w:color w:val="000000"/>
                <w:vertAlign w:val="superscript"/>
                <w:lang w:val="de-DE"/>
              </w:rPr>
            </w:pPr>
            <w:r w:rsidRPr="00D327E6">
              <w:rPr>
                <w:color w:val="000000"/>
                <w:lang w:val="de-DE"/>
              </w:rPr>
              <w:t xml:space="preserve">  Nitrogen oxides</w:t>
            </w:r>
          </w:p>
        </w:tc>
      </w:tr>
      <w:tr w:rsidR="00325FB8" w:rsidRPr="00D327E6" w:rsidTr="00366AC3">
        <w:tc>
          <w:tcPr>
            <w:tcW w:w="66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de-DE"/>
              </w:rPr>
            </w:pPr>
            <w:r>
              <w:rPr>
                <w:rFonts w:ascii="Arial Narrow" w:hAnsi="Arial Narrow" w:cs="Times New Roman"/>
                <w:color w:val="000000"/>
                <w:lang w:val="de-DE"/>
              </w:rPr>
              <w:t>336,6</w:t>
            </w: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de-DE"/>
              </w:rPr>
            </w:pPr>
            <w:r>
              <w:rPr>
                <w:rFonts w:ascii="Arial Narrow" w:hAnsi="Arial Narrow" w:cs="Times New Roman"/>
                <w:color w:val="000000"/>
                <w:lang w:val="de-DE"/>
              </w:rPr>
              <w:t>351,9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de-DE"/>
              </w:rPr>
            </w:pPr>
            <w:r>
              <w:rPr>
                <w:rFonts w:ascii="Arial Narrow" w:hAnsi="Arial Narrow" w:cs="Times New Roman"/>
                <w:color w:val="000000"/>
                <w:lang w:val="de-DE"/>
              </w:rPr>
              <w:t>357,9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de-DE"/>
              </w:rPr>
            </w:pPr>
            <w:r>
              <w:rPr>
                <w:rFonts w:ascii="Arial Narrow" w:hAnsi="Arial Narrow" w:cs="Times New Roman"/>
                <w:color w:val="000000"/>
                <w:lang w:val="de-DE"/>
              </w:rPr>
              <w:t>346,8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de-DE"/>
              </w:rPr>
            </w:pPr>
            <w:r>
              <w:rPr>
                <w:rFonts w:ascii="Arial Narrow" w:hAnsi="Arial Narrow" w:cs="Times New Roman"/>
                <w:color w:val="000000"/>
                <w:lang w:val="de-DE"/>
              </w:rPr>
              <w:t>301,4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de-DE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 w:cs="Times New Roman"/>
                <w:color w:val="000000"/>
                <w:lang w:val="de-DE"/>
              </w:rPr>
            </w:pPr>
            <w:r>
              <w:rPr>
                <w:rFonts w:ascii="Arial Narrow" w:hAnsi="Arial Narrow" w:cs="Times New Roman"/>
                <w:color w:val="000000"/>
                <w:lang w:val="en-GB"/>
              </w:rPr>
              <w:t>•</w:t>
            </w: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D327E6" w:rsidRDefault="00325FB8" w:rsidP="00325FB8">
            <w:pPr>
              <w:spacing w:line="200" w:lineRule="exact"/>
              <w:rPr>
                <w:rFonts w:ascii="Arial Narrow" w:hAnsi="Arial Narrow"/>
                <w:color w:val="000000"/>
                <w:lang w:val="de-DE"/>
              </w:rPr>
            </w:pPr>
            <w:r w:rsidRPr="00D327E6">
              <w:rPr>
                <w:rFonts w:ascii="Arial Narrow" w:hAnsi="Arial Narrow"/>
                <w:color w:val="000000"/>
                <w:lang w:val="de-DE"/>
              </w:rPr>
              <w:t>ditto</w:t>
            </w:r>
          </w:p>
        </w:tc>
        <w:tc>
          <w:tcPr>
            <w:tcW w:w="22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25FB8" w:rsidRPr="00D327E6" w:rsidRDefault="00325FB8" w:rsidP="00325FB8">
            <w:pPr>
              <w:spacing w:line="200" w:lineRule="exact"/>
              <w:jc w:val="left"/>
              <w:rPr>
                <w:color w:val="000000"/>
                <w:lang w:val="en-GB"/>
              </w:rPr>
            </w:pPr>
            <w:r w:rsidRPr="00D327E6">
              <w:rPr>
                <w:color w:val="000000"/>
                <w:lang w:val="de-DE"/>
              </w:rPr>
              <w:t xml:space="preserve">  </w:t>
            </w:r>
            <w:r w:rsidRPr="00D327E6">
              <w:rPr>
                <w:color w:val="000000"/>
                <w:lang w:val="en-GB"/>
              </w:rPr>
              <w:t>Carbon monoxide</w:t>
            </w:r>
          </w:p>
        </w:tc>
      </w:tr>
      <w:tr w:rsidR="00325FB8" w:rsidRPr="00D327E6" w:rsidTr="00366AC3">
        <w:tc>
          <w:tcPr>
            <w:tcW w:w="66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25FB8" w:rsidRDefault="00325FB8" w:rsidP="00325FB8">
            <w:pPr>
              <w:spacing w:line="200" w:lineRule="exact"/>
              <w:jc w:val="right"/>
              <w:rPr>
                <w:rFonts w:ascii="Arial Narrow" w:hAnsi="Arial Narrow"/>
                <w:color w:val="000000"/>
                <w:lang w:val="de-DE"/>
              </w:rPr>
            </w:pPr>
            <w:r>
              <w:rPr>
                <w:rFonts w:ascii="Arial Narrow" w:hAnsi="Arial Narrow"/>
                <w:color w:val="000000"/>
                <w:lang w:val="de-DE"/>
              </w:rPr>
              <w:t>29 438</w:t>
            </w: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Default="00325FB8" w:rsidP="00325FB8">
            <w:pPr>
              <w:spacing w:line="200" w:lineRule="exact"/>
              <w:jc w:val="right"/>
              <w:rPr>
                <w:rFonts w:ascii="Arial Narrow" w:hAnsi="Arial Narrow"/>
                <w:color w:val="000000"/>
                <w:lang w:val="de-DE"/>
              </w:rPr>
            </w:pPr>
            <w:r>
              <w:rPr>
                <w:rFonts w:ascii="Arial Narrow" w:hAnsi="Arial Narrow"/>
                <w:color w:val="000000"/>
                <w:lang w:val="de-DE"/>
              </w:rPr>
              <w:t>29 675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Default="00325FB8" w:rsidP="00325FB8">
            <w:pPr>
              <w:spacing w:line="200" w:lineRule="exact"/>
              <w:jc w:val="right"/>
              <w:rPr>
                <w:rFonts w:ascii="Arial Narrow" w:hAnsi="Arial Narrow"/>
                <w:color w:val="000000"/>
                <w:lang w:val="de-DE"/>
              </w:rPr>
            </w:pPr>
            <w:r>
              <w:rPr>
                <w:rFonts w:ascii="Arial Narrow" w:hAnsi="Arial Narrow"/>
                <w:color w:val="000000"/>
                <w:lang w:val="de-DE"/>
              </w:rPr>
              <w:t>30 079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Default="00325FB8" w:rsidP="00325FB8">
            <w:pPr>
              <w:spacing w:line="200" w:lineRule="exact"/>
              <w:jc w:val="right"/>
              <w:rPr>
                <w:rFonts w:ascii="Arial Narrow" w:hAnsi="Arial Narrow"/>
                <w:color w:val="000000"/>
                <w:lang w:val="de-DE"/>
              </w:rPr>
            </w:pPr>
            <w:r>
              <w:rPr>
                <w:rFonts w:ascii="Arial Narrow" w:hAnsi="Arial Narrow"/>
                <w:color w:val="000000"/>
                <w:lang w:val="de-DE"/>
              </w:rPr>
              <w:t>30 307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Default="00325FB8" w:rsidP="00325FB8">
            <w:pPr>
              <w:spacing w:line="200" w:lineRule="exact"/>
              <w:jc w:val="right"/>
              <w:rPr>
                <w:rFonts w:ascii="Arial Narrow" w:hAnsi="Arial Narrow"/>
                <w:color w:val="000000"/>
                <w:lang w:val="de-DE"/>
              </w:rPr>
            </w:pPr>
            <w:r>
              <w:rPr>
                <w:rFonts w:ascii="Arial Narrow" w:hAnsi="Arial Narrow"/>
                <w:color w:val="000000"/>
              </w:rPr>
              <w:t>30 530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Default="00325FB8" w:rsidP="00325FB8">
            <w:pPr>
              <w:spacing w:line="200" w:lineRule="exact"/>
              <w:jc w:val="right"/>
              <w:rPr>
                <w:rFonts w:ascii="Arial Narrow" w:hAnsi="Arial Narrow"/>
                <w:color w:val="000000"/>
                <w:lang w:val="de-DE"/>
              </w:rPr>
            </w:pPr>
            <w:r>
              <w:rPr>
                <w:rFonts w:ascii="Arial Narrow" w:hAnsi="Arial Narrow"/>
                <w:color w:val="000000"/>
                <w:lang w:val="de-DE"/>
              </w:rPr>
              <w:t>30 758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Default="00325FB8" w:rsidP="00325FB8">
            <w:pPr>
              <w:spacing w:line="200" w:lineRule="exact"/>
              <w:jc w:val="right"/>
              <w:rPr>
                <w:rFonts w:ascii="Arial Narrow" w:hAnsi="Arial Narrow"/>
                <w:color w:val="000000"/>
                <w:lang w:val="de-DE"/>
              </w:rPr>
            </w:pP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D327E6" w:rsidRDefault="00325FB8" w:rsidP="00325FB8">
            <w:pPr>
              <w:spacing w:line="200" w:lineRule="exact"/>
              <w:rPr>
                <w:rFonts w:ascii="Arial Narrow" w:hAnsi="Arial Narrow" w:cs="Times New Roman"/>
                <w:color w:val="000000"/>
                <w:lang w:val="en-GB"/>
              </w:rPr>
            </w:pPr>
            <w:r w:rsidRPr="00D327E6">
              <w:rPr>
                <w:rFonts w:ascii="Arial Narrow" w:hAnsi="Arial Narrow"/>
                <w:color w:val="000000"/>
                <w:lang w:val="de-DE"/>
              </w:rPr>
              <w:t>Km</w:t>
            </w:r>
          </w:p>
        </w:tc>
        <w:tc>
          <w:tcPr>
            <w:tcW w:w="22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25FB8" w:rsidRPr="00D327E6" w:rsidRDefault="00325FB8" w:rsidP="00325FB8">
            <w:pPr>
              <w:spacing w:line="200" w:lineRule="exact"/>
              <w:jc w:val="left"/>
              <w:rPr>
                <w:color w:val="000000"/>
                <w:vertAlign w:val="superscript"/>
                <w:lang w:val="en-GB"/>
              </w:rPr>
            </w:pPr>
            <w:r w:rsidRPr="00D327E6">
              <w:rPr>
                <w:color w:val="000000"/>
                <w:lang w:val="en-GB"/>
              </w:rPr>
              <w:t xml:space="preserve">Length of wat.-sup. </w:t>
            </w:r>
            <w:r w:rsidRPr="00D327E6">
              <w:rPr>
                <w:color w:val="000000"/>
                <w:lang w:val="en-US"/>
              </w:rPr>
              <w:t>system</w:t>
            </w:r>
            <w:r>
              <w:rPr>
                <w:color w:val="000000"/>
                <w:vertAlign w:val="superscript"/>
                <w:lang w:val="en-US"/>
              </w:rPr>
              <w:t>4</w:t>
            </w:r>
            <w:r w:rsidRPr="00D327E6">
              <w:rPr>
                <w:color w:val="000000"/>
                <w:vertAlign w:val="superscript"/>
                <w:lang w:val="en-US"/>
              </w:rPr>
              <w:t>)</w:t>
            </w:r>
          </w:p>
        </w:tc>
      </w:tr>
      <w:tr w:rsidR="00325FB8" w:rsidRPr="00D327E6" w:rsidTr="00366AC3">
        <w:tc>
          <w:tcPr>
            <w:tcW w:w="66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de-DE"/>
              </w:rPr>
            </w:pPr>
            <w:r>
              <w:rPr>
                <w:rFonts w:ascii="Arial Narrow" w:hAnsi="Arial Narrow"/>
                <w:color w:val="000000"/>
                <w:lang w:val="de-DE"/>
              </w:rPr>
              <w:t>12 565</w:t>
            </w: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de-DE"/>
              </w:rPr>
            </w:pPr>
            <w:r>
              <w:rPr>
                <w:rFonts w:ascii="Arial Narrow" w:hAnsi="Arial Narrow"/>
                <w:color w:val="000000"/>
                <w:lang w:val="de-DE"/>
              </w:rPr>
              <w:t>12 834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de-DE"/>
              </w:rPr>
            </w:pPr>
            <w:r>
              <w:rPr>
                <w:rFonts w:ascii="Arial Narrow" w:hAnsi="Arial Narrow"/>
                <w:color w:val="000000"/>
                <w:lang w:val="de-DE"/>
              </w:rPr>
              <w:t>13 731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de-DE"/>
              </w:rPr>
            </w:pPr>
            <w:r>
              <w:rPr>
                <w:rFonts w:ascii="Arial Narrow" w:hAnsi="Arial Narrow"/>
                <w:color w:val="000000"/>
                <w:lang w:val="de-DE"/>
              </w:rPr>
              <w:t>14 067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de-DE"/>
              </w:rPr>
            </w:pPr>
            <w:r>
              <w:rPr>
                <w:rFonts w:ascii="Arial Narrow" w:hAnsi="Arial Narrow"/>
                <w:color w:val="000000"/>
                <w:lang w:val="en-US"/>
              </w:rPr>
              <w:t>14 415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de-DE"/>
              </w:rPr>
            </w:pPr>
            <w:r>
              <w:rPr>
                <w:rFonts w:ascii="Arial Narrow" w:hAnsi="Arial Narrow"/>
                <w:color w:val="000000"/>
                <w:lang w:val="de-DE"/>
              </w:rPr>
              <w:t>14 604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de-DE"/>
              </w:rPr>
            </w:pP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D327E6" w:rsidRDefault="00325FB8" w:rsidP="00325FB8">
            <w:pPr>
              <w:spacing w:line="200" w:lineRule="exact"/>
              <w:rPr>
                <w:rFonts w:ascii="Arial Narrow" w:hAnsi="Arial Narrow"/>
                <w:color w:val="000000"/>
                <w:lang w:val="de-DE"/>
              </w:rPr>
            </w:pPr>
            <w:r w:rsidRPr="00D327E6">
              <w:rPr>
                <w:rFonts w:ascii="Arial Narrow" w:hAnsi="Arial Narrow"/>
                <w:color w:val="000000"/>
                <w:lang w:val="de-DE"/>
              </w:rPr>
              <w:t>Km</w:t>
            </w:r>
          </w:p>
        </w:tc>
        <w:tc>
          <w:tcPr>
            <w:tcW w:w="22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25FB8" w:rsidRPr="00D327E6" w:rsidRDefault="00325FB8" w:rsidP="00325FB8">
            <w:pPr>
              <w:spacing w:line="200" w:lineRule="exact"/>
              <w:jc w:val="left"/>
              <w:rPr>
                <w:color w:val="000000"/>
                <w:vertAlign w:val="superscript"/>
                <w:lang w:val="en-GB"/>
              </w:rPr>
            </w:pPr>
            <w:r w:rsidRPr="00D327E6">
              <w:rPr>
                <w:color w:val="000000"/>
                <w:lang w:val="en-GB"/>
              </w:rPr>
              <w:t>Length of sewage system</w:t>
            </w:r>
            <w:r>
              <w:rPr>
                <w:color w:val="000000"/>
                <w:vertAlign w:val="superscript"/>
                <w:lang w:val="en-GB"/>
              </w:rPr>
              <w:t>4</w:t>
            </w:r>
            <w:r w:rsidRPr="00D327E6">
              <w:rPr>
                <w:color w:val="000000"/>
                <w:vertAlign w:val="superscript"/>
                <w:lang w:val="en-GB"/>
              </w:rPr>
              <w:t>)</w:t>
            </w:r>
          </w:p>
        </w:tc>
      </w:tr>
      <w:tr w:rsidR="00325FB8" w:rsidRPr="00D327E6" w:rsidTr="00366AC3">
        <w:tc>
          <w:tcPr>
            <w:tcW w:w="66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de-DE"/>
              </w:rPr>
            </w:pP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de-DE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de-DE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de-DE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de-DE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de-DE"/>
              </w:rPr>
            </w:pP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de-DE"/>
              </w:rPr>
            </w:pP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D327E6" w:rsidRDefault="00325FB8" w:rsidP="00325FB8">
            <w:pPr>
              <w:spacing w:line="200" w:lineRule="exact"/>
              <w:ind w:left="-57"/>
              <w:rPr>
                <w:rFonts w:ascii="Arial Narrow" w:hAnsi="Arial Narrow"/>
                <w:color w:val="000000"/>
                <w:lang w:val="en-GB"/>
              </w:rPr>
            </w:pPr>
            <w:r w:rsidRPr="00D327E6">
              <w:rPr>
                <w:rFonts w:ascii="Arial Narrow" w:hAnsi="Arial Narrow"/>
                <w:color w:val="000000"/>
                <w:lang w:val="en-GB"/>
              </w:rPr>
              <w:t>Thous.</w:t>
            </w:r>
          </w:p>
        </w:tc>
        <w:tc>
          <w:tcPr>
            <w:tcW w:w="22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25FB8" w:rsidRPr="00D327E6" w:rsidRDefault="00325FB8" w:rsidP="00325FB8">
            <w:pPr>
              <w:spacing w:line="200" w:lineRule="exact"/>
              <w:jc w:val="left"/>
              <w:rPr>
                <w:color w:val="000000"/>
                <w:lang w:val="en-GB"/>
              </w:rPr>
            </w:pPr>
            <w:r w:rsidRPr="00D327E6">
              <w:rPr>
                <w:color w:val="000000"/>
                <w:lang w:val="en-GB"/>
              </w:rPr>
              <w:t>Capacity of waste water</w:t>
            </w:r>
          </w:p>
        </w:tc>
      </w:tr>
      <w:tr w:rsidR="00325FB8" w:rsidRPr="00D327E6" w:rsidTr="00366AC3">
        <w:tc>
          <w:tcPr>
            <w:tcW w:w="66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>
              <w:rPr>
                <w:rFonts w:ascii="Arial Narrow" w:hAnsi="Arial Narrow"/>
                <w:color w:val="000000"/>
                <w:lang w:val="en-GB"/>
              </w:rPr>
              <w:t>1 988</w:t>
            </w:r>
          </w:p>
        </w:tc>
        <w:tc>
          <w:tcPr>
            <w:tcW w:w="6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>
              <w:rPr>
                <w:rFonts w:ascii="Arial Narrow" w:hAnsi="Arial Narrow"/>
                <w:color w:val="000000"/>
                <w:lang w:val="en-GB"/>
              </w:rPr>
              <w:t>1 960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>
              <w:rPr>
                <w:rFonts w:ascii="Arial Narrow" w:hAnsi="Arial Narrow"/>
                <w:color w:val="000000"/>
                <w:lang w:val="en-GB"/>
              </w:rPr>
              <w:t>1 710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>
              <w:rPr>
                <w:rFonts w:ascii="Arial Narrow" w:hAnsi="Arial Narrow"/>
                <w:color w:val="000000"/>
                <w:lang w:val="en-GB"/>
              </w:rPr>
              <w:t>1 675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>
              <w:rPr>
                <w:rFonts w:ascii="Arial Narrow" w:hAnsi="Arial Narrow"/>
                <w:color w:val="000000"/>
                <w:lang w:val="en-GB"/>
              </w:rPr>
              <w:t>2 422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  <w:r>
              <w:rPr>
                <w:rFonts w:ascii="Arial Narrow" w:hAnsi="Arial Narrow"/>
                <w:color w:val="000000"/>
                <w:lang w:val="en-GB"/>
              </w:rPr>
              <w:t>1 706</w:t>
            </w:r>
          </w:p>
        </w:tc>
        <w:tc>
          <w:tcPr>
            <w:tcW w:w="6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Default="00325FB8" w:rsidP="00325FB8">
            <w:pPr>
              <w:spacing w:line="200" w:lineRule="exact"/>
              <w:ind w:left="-57"/>
              <w:jc w:val="right"/>
              <w:rPr>
                <w:rFonts w:ascii="Arial Narrow" w:hAnsi="Arial Narrow"/>
                <w:color w:val="000000"/>
                <w:lang w:val="en-GB"/>
              </w:rPr>
            </w:pP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5FB8" w:rsidRPr="00D327E6" w:rsidRDefault="00325FB8" w:rsidP="00325FB8">
            <w:pPr>
              <w:spacing w:line="200" w:lineRule="exact"/>
              <w:rPr>
                <w:rFonts w:ascii="Arial Narrow" w:hAnsi="Arial Narrow"/>
                <w:color w:val="000000"/>
                <w:lang w:val="en-GB"/>
              </w:rPr>
            </w:pPr>
            <w:r w:rsidRPr="00D327E6">
              <w:rPr>
                <w:rFonts w:ascii="Arial Narrow" w:hAnsi="Arial Narrow"/>
                <w:color w:val="000000"/>
                <w:lang w:val="en-GB"/>
              </w:rPr>
              <w:t>m</w:t>
            </w:r>
            <w:r w:rsidRPr="00D327E6">
              <w:rPr>
                <w:rFonts w:ascii="Arial Narrow" w:hAnsi="Arial Narrow"/>
                <w:color w:val="000000"/>
                <w:vertAlign w:val="superscript"/>
                <w:lang w:val="en-GB"/>
              </w:rPr>
              <w:t>3</w:t>
            </w:r>
            <w:r w:rsidRPr="00D327E6">
              <w:rPr>
                <w:rFonts w:ascii="Arial Narrow" w:hAnsi="Arial Narrow"/>
                <w:color w:val="000000"/>
                <w:lang w:val="en-GB"/>
              </w:rPr>
              <w:t>/day</w:t>
            </w:r>
          </w:p>
        </w:tc>
        <w:tc>
          <w:tcPr>
            <w:tcW w:w="221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25FB8" w:rsidRPr="00D327E6" w:rsidRDefault="00325FB8" w:rsidP="00325FB8">
            <w:pPr>
              <w:spacing w:line="200" w:lineRule="exact"/>
              <w:jc w:val="left"/>
              <w:rPr>
                <w:color w:val="000000"/>
                <w:lang w:val="en-GB"/>
              </w:rPr>
            </w:pPr>
            <w:r w:rsidRPr="00D327E6">
              <w:rPr>
                <w:color w:val="000000"/>
                <w:lang w:val="en-GB"/>
              </w:rPr>
              <w:t xml:space="preserve">  treatment plants</w:t>
            </w:r>
          </w:p>
        </w:tc>
      </w:tr>
    </w:tbl>
    <w:p w:rsidR="001E146D" w:rsidRPr="00D327E6" w:rsidRDefault="001E146D" w:rsidP="001E146D">
      <w:pPr>
        <w:pStyle w:val="poznamky"/>
        <w:tabs>
          <w:tab w:val="clear" w:pos="113"/>
          <w:tab w:val="left" w:pos="142"/>
        </w:tabs>
        <w:spacing w:before="120"/>
        <w:jc w:val="left"/>
        <w:rPr>
          <w:rFonts w:cs="Times New Roman"/>
          <w:color w:val="000000"/>
          <w:position w:val="0"/>
          <w:vertAlign w:val="baseline"/>
          <w:lang w:val="en-US"/>
        </w:rPr>
      </w:pPr>
      <w:r w:rsidRPr="00D327E6">
        <w:rPr>
          <w:color w:val="000000"/>
          <w:position w:val="0"/>
        </w:rPr>
        <w:t>1)</w:t>
      </w:r>
      <w:r w:rsidRPr="00D327E6">
        <w:rPr>
          <w:rFonts w:cs="Times New Roman"/>
          <w:color w:val="000000"/>
          <w:position w:val="0"/>
          <w:lang w:val="en-US"/>
        </w:rPr>
        <w:tab/>
      </w:r>
      <w:r w:rsidR="009E62B2" w:rsidRPr="00D327E6">
        <w:rPr>
          <w:rFonts w:cs="Times New Roman"/>
          <w:color w:val="000000"/>
          <w:position w:val="0"/>
          <w:vertAlign w:val="baseline"/>
          <w:lang w:val="en-US"/>
        </w:rPr>
        <w:t xml:space="preserve">Turnover, since 2010 data </w:t>
      </w:r>
      <w:r w:rsidR="00FC57E2" w:rsidRPr="00D327E6">
        <w:rPr>
          <w:rFonts w:cs="Times New Roman"/>
          <w:color w:val="000000"/>
          <w:position w:val="0"/>
          <w:vertAlign w:val="baseline"/>
          <w:lang w:val="en-US"/>
        </w:rPr>
        <w:t>revised</w:t>
      </w:r>
      <w:r w:rsidR="009E62B2" w:rsidRPr="00D327E6">
        <w:rPr>
          <w:rFonts w:cs="Times New Roman"/>
          <w:color w:val="000000"/>
          <w:position w:val="0"/>
          <w:vertAlign w:val="baseline"/>
          <w:lang w:val="en-US"/>
        </w:rPr>
        <w:t xml:space="preserve"> according to the annual survey</w:t>
      </w:r>
    </w:p>
    <w:p w:rsidR="001E146D" w:rsidRPr="00D327E6" w:rsidRDefault="00F641B6" w:rsidP="001E146D">
      <w:pPr>
        <w:tabs>
          <w:tab w:val="left" w:pos="142"/>
        </w:tabs>
        <w:jc w:val="left"/>
        <w:rPr>
          <w:color w:val="000000"/>
          <w:sz w:val="14"/>
          <w:szCs w:val="14"/>
          <w:lang w:val="en-US"/>
        </w:rPr>
      </w:pPr>
      <w:r w:rsidRPr="00D327E6">
        <w:rPr>
          <w:color w:val="000000"/>
          <w:sz w:val="14"/>
          <w:szCs w:val="14"/>
          <w:vertAlign w:val="superscript"/>
          <w:lang w:val="en-US"/>
        </w:rPr>
        <w:t>2</w:t>
      </w:r>
      <w:r w:rsidR="001E146D" w:rsidRPr="00D327E6">
        <w:rPr>
          <w:color w:val="000000"/>
          <w:sz w:val="14"/>
          <w:szCs w:val="14"/>
          <w:vertAlign w:val="superscript"/>
          <w:lang w:val="en-US"/>
        </w:rPr>
        <w:t>)</w:t>
      </w:r>
      <w:r w:rsidR="001E146D" w:rsidRPr="00D327E6">
        <w:rPr>
          <w:color w:val="000000"/>
          <w:sz w:val="14"/>
          <w:szCs w:val="14"/>
          <w:vertAlign w:val="superscript"/>
          <w:lang w:val="en-US"/>
        </w:rPr>
        <w:tab/>
      </w:r>
      <w:r w:rsidR="001E146D" w:rsidRPr="00D327E6">
        <w:rPr>
          <w:color w:val="000000"/>
          <w:sz w:val="14"/>
          <w:szCs w:val="14"/>
          <w:lang w:val="en-US"/>
        </w:rPr>
        <w:t>Excluding city transport</w:t>
      </w:r>
    </w:p>
    <w:p w:rsidR="006D2114" w:rsidRPr="00D327E6" w:rsidRDefault="009340C3" w:rsidP="006D2114">
      <w:pPr>
        <w:tabs>
          <w:tab w:val="left" w:pos="142"/>
        </w:tabs>
        <w:jc w:val="left"/>
        <w:rPr>
          <w:rFonts w:cs="Times New Roman"/>
          <w:color w:val="000000"/>
          <w:sz w:val="14"/>
          <w:szCs w:val="14"/>
          <w:lang w:val="en-US"/>
        </w:rPr>
      </w:pPr>
      <w:r>
        <w:rPr>
          <w:color w:val="000000"/>
          <w:sz w:val="14"/>
          <w:szCs w:val="14"/>
          <w:vertAlign w:val="superscript"/>
          <w:lang w:val="en-US"/>
        </w:rPr>
        <w:t>3</w:t>
      </w:r>
      <w:r w:rsidR="001D6EBF" w:rsidRPr="00D327E6">
        <w:rPr>
          <w:color w:val="000000"/>
          <w:sz w:val="14"/>
          <w:szCs w:val="14"/>
          <w:vertAlign w:val="superscript"/>
          <w:lang w:val="en-US"/>
        </w:rPr>
        <w:t>)</w:t>
      </w:r>
      <w:r w:rsidR="001D6EBF" w:rsidRPr="00D327E6">
        <w:rPr>
          <w:color w:val="000000"/>
          <w:sz w:val="14"/>
          <w:szCs w:val="14"/>
          <w:lang w:val="en-US"/>
        </w:rPr>
        <w:tab/>
      </w:r>
      <w:r w:rsidR="006D2114" w:rsidRPr="00D327E6">
        <w:rPr>
          <w:color w:val="000000"/>
          <w:sz w:val="14"/>
          <w:szCs w:val="14"/>
          <w:lang w:val="en-US"/>
        </w:rPr>
        <w:t xml:space="preserve">National summary reported under CLRTAP </w:t>
      </w:r>
      <w:r w:rsidR="00760B0F" w:rsidRPr="00D327E6">
        <w:rPr>
          <w:color w:val="000000"/>
          <w:sz w:val="14"/>
          <w:szCs w:val="14"/>
          <w:lang w:val="en-US"/>
        </w:rPr>
        <w:t>–</w:t>
      </w:r>
      <w:r w:rsidR="006D2114" w:rsidRPr="00D327E6">
        <w:rPr>
          <w:color w:val="000000"/>
          <w:sz w:val="14"/>
          <w:szCs w:val="14"/>
          <w:lang w:val="en-US"/>
        </w:rPr>
        <w:t xml:space="preserve"> Convention on Long-range Transboundary Air Pollution</w:t>
      </w:r>
    </w:p>
    <w:p w:rsidR="001E146D" w:rsidRPr="00C96E19" w:rsidRDefault="009340C3" w:rsidP="001E146D">
      <w:pPr>
        <w:tabs>
          <w:tab w:val="left" w:pos="142"/>
        </w:tabs>
        <w:jc w:val="left"/>
        <w:rPr>
          <w:color w:val="000000"/>
          <w:sz w:val="14"/>
          <w:szCs w:val="14"/>
          <w:lang w:val="en-US"/>
        </w:rPr>
      </w:pPr>
      <w:r>
        <w:rPr>
          <w:color w:val="000000"/>
          <w:sz w:val="14"/>
          <w:szCs w:val="14"/>
          <w:vertAlign w:val="superscript"/>
          <w:lang w:val="en-US"/>
        </w:rPr>
        <w:t>4</w:t>
      </w:r>
      <w:r w:rsidR="001E146D" w:rsidRPr="00D327E6">
        <w:rPr>
          <w:color w:val="000000"/>
          <w:sz w:val="14"/>
          <w:szCs w:val="14"/>
          <w:vertAlign w:val="superscript"/>
          <w:lang w:val="en-US"/>
        </w:rPr>
        <w:t>)</w:t>
      </w:r>
      <w:r w:rsidR="001E146D" w:rsidRPr="00D327E6">
        <w:rPr>
          <w:color w:val="000000"/>
          <w:sz w:val="14"/>
          <w:szCs w:val="14"/>
          <w:vertAlign w:val="superscript"/>
          <w:lang w:val="en-US"/>
        </w:rPr>
        <w:tab/>
      </w:r>
      <w:r w:rsidR="001E146D" w:rsidRPr="00D327E6">
        <w:rPr>
          <w:color w:val="000000"/>
          <w:sz w:val="14"/>
          <w:szCs w:val="14"/>
          <w:lang w:val="en-US"/>
        </w:rPr>
        <w:t>Excluding pipe connections</w:t>
      </w:r>
    </w:p>
    <w:p w:rsidR="00FF1098" w:rsidRPr="00C96E19" w:rsidRDefault="00FF1098" w:rsidP="005B409B">
      <w:pPr>
        <w:tabs>
          <w:tab w:val="left" w:pos="142"/>
        </w:tabs>
        <w:jc w:val="left"/>
        <w:rPr>
          <w:color w:val="000000"/>
          <w:sz w:val="14"/>
          <w:szCs w:val="14"/>
          <w:lang w:val="en-US"/>
        </w:rPr>
      </w:pPr>
    </w:p>
    <w:sectPr w:rsidR="00FF1098" w:rsidRPr="00C96E19" w:rsidSect="00C855C4">
      <w:headerReference w:type="even" r:id="rId8"/>
      <w:headerReference w:type="default" r:id="rId9"/>
      <w:footerReference w:type="even" r:id="rId10"/>
      <w:footerReference w:type="default" r:id="rId11"/>
      <w:pgSz w:w="9356" w:h="13211" w:code="142"/>
      <w:pgMar w:top="1134" w:right="851" w:bottom="851" w:left="794" w:header="624" w:footer="397" w:gutter="0"/>
      <w:pgNumType w:start="30"/>
      <w:cols w:space="708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AC3" w:rsidRDefault="00366AC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66AC3" w:rsidRDefault="00366AC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imbusSans">
    <w:altName w:val="Arial"/>
    <w:charset w:val="00"/>
    <w:family w:val="swiss"/>
    <w:pitch w:val="variable"/>
    <w:sig w:usb0="00000003" w:usb1="00000000" w:usb2="00000000" w:usb3="00000000" w:csb0="00000001" w:csb1="00000000"/>
  </w:font>
  <w:font w:name="AT* Times New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AC3" w:rsidRDefault="00366AC3">
    <w:pPr>
      <w:pStyle w:val="Pta"/>
      <w:framePr w:wrap="auto" w:vAnchor="text" w:hAnchor="margin" w:xAlign="outside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>PAGE</w:instrText>
    </w:r>
    <w:r>
      <w:rPr>
        <w:rStyle w:val="slostrany"/>
      </w:rPr>
      <w:fldChar w:fldCharType="separate"/>
    </w:r>
    <w:r w:rsidR="00E4643C">
      <w:rPr>
        <w:rStyle w:val="slostrany"/>
        <w:noProof/>
      </w:rPr>
      <w:t>34</w:t>
    </w:r>
    <w:r>
      <w:rPr>
        <w:rStyle w:val="slostrany"/>
      </w:rPr>
      <w:fldChar w:fldCharType="end"/>
    </w:r>
  </w:p>
  <w:p w:rsidR="00366AC3" w:rsidRDefault="00366AC3">
    <w:pPr>
      <w:pStyle w:val="Pta"/>
      <w:ind w:right="360" w:firstLine="360"/>
      <w:rPr>
        <w:rFonts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AC3" w:rsidRDefault="00366AC3">
    <w:pPr>
      <w:pStyle w:val="Pta"/>
      <w:framePr w:wrap="auto" w:vAnchor="text" w:hAnchor="margin" w:xAlign="outside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>PAGE</w:instrText>
    </w:r>
    <w:r>
      <w:rPr>
        <w:rStyle w:val="slostrany"/>
      </w:rPr>
      <w:fldChar w:fldCharType="separate"/>
    </w:r>
    <w:r w:rsidR="00E4643C">
      <w:rPr>
        <w:rStyle w:val="slostrany"/>
        <w:noProof/>
      </w:rPr>
      <w:t>35</w:t>
    </w:r>
    <w:r>
      <w:rPr>
        <w:rStyle w:val="slostrany"/>
      </w:rPr>
      <w:fldChar w:fldCharType="end"/>
    </w:r>
  </w:p>
  <w:p w:rsidR="00366AC3" w:rsidRDefault="00366AC3">
    <w:pPr>
      <w:pStyle w:val="Pta"/>
      <w:ind w:right="360" w:firstLine="360"/>
      <w:jc w:val="right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AC3" w:rsidRDefault="00366AC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66AC3" w:rsidRDefault="00366AC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AC3" w:rsidRDefault="00366AC3">
    <w:pPr>
      <w:pStyle w:val="Hlavika"/>
      <w:jc w:val="left"/>
      <w:rPr>
        <w:rFonts w:ascii="Arial" w:hAnsi="Arial" w:cs="Arial"/>
      </w:rPr>
    </w:pPr>
    <w:r>
      <w:rPr>
        <w:rFonts w:ascii="Arial" w:hAnsi="Arial" w:cs="Arial"/>
      </w:rPr>
      <w:t>T 1. ZÁKLADNÉ NÁRODOHOSPODÁRSKE UKAZOVATELE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AC3" w:rsidRDefault="00366AC3">
    <w:pPr>
      <w:pStyle w:val="Hlavika"/>
      <w:jc w:val="right"/>
      <w:rPr>
        <w:rFonts w:cs="Times New Roman"/>
      </w:rPr>
    </w:pPr>
    <w:r>
      <w:rPr>
        <w:rFonts w:ascii="Arial" w:hAnsi="Arial" w:cs="Arial"/>
      </w:rPr>
      <w:t>T 1. PRIMARY ECONOMIC INDICATORS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7D3D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E921FC7"/>
    <w:multiLevelType w:val="hybridMultilevel"/>
    <w:tmpl w:val="5E86C9F8"/>
    <w:lvl w:ilvl="0" w:tplc="0405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84115D"/>
    <w:multiLevelType w:val="hybridMultilevel"/>
    <w:tmpl w:val="13840FA2"/>
    <w:lvl w:ilvl="0" w:tplc="03983A6A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C513D"/>
    <w:multiLevelType w:val="singleLevel"/>
    <w:tmpl w:val="9E8CC72A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Webdings" w:hAnsi="Webdings" w:cs="Webdings" w:hint="default"/>
      </w:rPr>
    </w:lvl>
  </w:abstractNum>
  <w:abstractNum w:abstractNumId="4" w15:restartNumberingAfterBreak="0">
    <w:nsid w:val="18F52DC8"/>
    <w:multiLevelType w:val="hybridMultilevel"/>
    <w:tmpl w:val="2F7AAE4C"/>
    <w:lvl w:ilvl="0" w:tplc="1FA0A5F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3386D"/>
    <w:multiLevelType w:val="singleLevel"/>
    <w:tmpl w:val="04050011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3FC2C42"/>
    <w:multiLevelType w:val="singleLevel"/>
    <w:tmpl w:val="45FADFC2"/>
    <w:lvl w:ilvl="0">
      <w:start w:val="2"/>
      <w:numFmt w:val="decimal"/>
      <w:lvlText w:val="%1)"/>
      <w:lvlJc w:val="left"/>
      <w:pPr>
        <w:tabs>
          <w:tab w:val="num" w:pos="564"/>
        </w:tabs>
        <w:ind w:left="564" w:hanging="564"/>
      </w:pPr>
      <w:rPr>
        <w:rFonts w:hint="default"/>
      </w:rPr>
    </w:lvl>
  </w:abstractNum>
  <w:abstractNum w:abstractNumId="7" w15:restartNumberingAfterBreak="0">
    <w:nsid w:val="24DB11B4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8D94E43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4D04FDD"/>
    <w:multiLevelType w:val="singleLevel"/>
    <w:tmpl w:val="1F04642E"/>
    <w:lvl w:ilvl="0">
      <w:start w:val="6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16"/>
        <w:szCs w:val="16"/>
      </w:rPr>
    </w:lvl>
  </w:abstractNum>
  <w:abstractNum w:abstractNumId="10" w15:restartNumberingAfterBreak="0">
    <w:nsid w:val="43CA71FF"/>
    <w:multiLevelType w:val="hybridMultilevel"/>
    <w:tmpl w:val="C12070D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210B41"/>
    <w:multiLevelType w:val="singleLevel"/>
    <w:tmpl w:val="0405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532E47AF"/>
    <w:multiLevelType w:val="singleLevel"/>
    <w:tmpl w:val="04050011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02B16D4"/>
    <w:multiLevelType w:val="hybridMultilevel"/>
    <w:tmpl w:val="BBAC3B18"/>
    <w:lvl w:ilvl="0" w:tplc="84763C90">
      <w:start w:val="18"/>
      <w:numFmt w:val="bullet"/>
      <w:lvlText w:val="-"/>
      <w:lvlJc w:val="left"/>
      <w:pPr>
        <w:ind w:left="-3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68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40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2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4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56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28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00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23" w:hanging="360"/>
      </w:pPr>
      <w:rPr>
        <w:rFonts w:ascii="Wingdings" w:hAnsi="Wingdings" w:hint="default"/>
      </w:rPr>
    </w:lvl>
  </w:abstractNum>
  <w:abstractNum w:abstractNumId="14" w15:restartNumberingAfterBreak="0">
    <w:nsid w:val="61D4405E"/>
    <w:multiLevelType w:val="singleLevel"/>
    <w:tmpl w:val="0405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ABC0C75"/>
    <w:multiLevelType w:val="hybridMultilevel"/>
    <w:tmpl w:val="F8440A38"/>
    <w:lvl w:ilvl="0" w:tplc="AAE238F2">
      <w:start w:val="2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5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6" w15:restartNumberingAfterBreak="0">
    <w:nsid w:val="6F210EFD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72876C32"/>
    <w:multiLevelType w:val="singleLevel"/>
    <w:tmpl w:val="04050011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14"/>
  </w:num>
  <w:num w:numId="3">
    <w:abstractNumId w:val="5"/>
  </w:num>
  <w:num w:numId="4">
    <w:abstractNumId w:val="12"/>
  </w:num>
  <w:num w:numId="5">
    <w:abstractNumId w:val="7"/>
  </w:num>
  <w:num w:numId="6">
    <w:abstractNumId w:val="0"/>
  </w:num>
  <w:num w:numId="7">
    <w:abstractNumId w:val="16"/>
  </w:num>
  <w:num w:numId="8">
    <w:abstractNumId w:val="8"/>
  </w:num>
  <w:num w:numId="9">
    <w:abstractNumId w:val="3"/>
  </w:num>
  <w:num w:numId="10">
    <w:abstractNumId w:val="9"/>
  </w:num>
  <w:num w:numId="11">
    <w:abstractNumId w:val="11"/>
  </w:num>
  <w:num w:numId="12">
    <w:abstractNumId w:val="17"/>
  </w:num>
  <w:num w:numId="13">
    <w:abstractNumId w:val="1"/>
  </w:num>
  <w:num w:numId="14">
    <w:abstractNumId w:val="15"/>
  </w:num>
  <w:num w:numId="15">
    <w:abstractNumId w:val="13"/>
  </w:num>
  <w:num w:numId="16">
    <w:abstractNumId w:val="10"/>
  </w:num>
  <w:num w:numId="17">
    <w:abstractNumId w:val="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evenAndOddHeader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8B8"/>
    <w:rsid w:val="00003F41"/>
    <w:rsid w:val="00005A19"/>
    <w:rsid w:val="0001019B"/>
    <w:rsid w:val="00011438"/>
    <w:rsid w:val="0001176F"/>
    <w:rsid w:val="00012035"/>
    <w:rsid w:val="00012BDE"/>
    <w:rsid w:val="00015F90"/>
    <w:rsid w:val="00016977"/>
    <w:rsid w:val="00020A97"/>
    <w:rsid w:val="0002292D"/>
    <w:rsid w:val="0002494F"/>
    <w:rsid w:val="000253A6"/>
    <w:rsid w:val="00030EEF"/>
    <w:rsid w:val="00031066"/>
    <w:rsid w:val="00031BF7"/>
    <w:rsid w:val="0003460A"/>
    <w:rsid w:val="00037382"/>
    <w:rsid w:val="00040EB0"/>
    <w:rsid w:val="00041111"/>
    <w:rsid w:val="000430BC"/>
    <w:rsid w:val="00043D98"/>
    <w:rsid w:val="00050802"/>
    <w:rsid w:val="00051C04"/>
    <w:rsid w:val="000533C9"/>
    <w:rsid w:val="00054761"/>
    <w:rsid w:val="00055AD7"/>
    <w:rsid w:val="0005720F"/>
    <w:rsid w:val="0006026C"/>
    <w:rsid w:val="0006078A"/>
    <w:rsid w:val="0006272C"/>
    <w:rsid w:val="0006379E"/>
    <w:rsid w:val="000641B0"/>
    <w:rsid w:val="000652D1"/>
    <w:rsid w:val="00067DA7"/>
    <w:rsid w:val="00071C29"/>
    <w:rsid w:val="0007260A"/>
    <w:rsid w:val="000730CF"/>
    <w:rsid w:val="00073E34"/>
    <w:rsid w:val="00075382"/>
    <w:rsid w:val="00075A6E"/>
    <w:rsid w:val="00075B8A"/>
    <w:rsid w:val="00077779"/>
    <w:rsid w:val="00077DE6"/>
    <w:rsid w:val="00081F95"/>
    <w:rsid w:val="00083C77"/>
    <w:rsid w:val="0008663A"/>
    <w:rsid w:val="00086F70"/>
    <w:rsid w:val="000872FC"/>
    <w:rsid w:val="000876AC"/>
    <w:rsid w:val="00087A1B"/>
    <w:rsid w:val="000918FB"/>
    <w:rsid w:val="000935AA"/>
    <w:rsid w:val="00094775"/>
    <w:rsid w:val="00094D88"/>
    <w:rsid w:val="0009756E"/>
    <w:rsid w:val="00097962"/>
    <w:rsid w:val="000A39F1"/>
    <w:rsid w:val="000A3FDC"/>
    <w:rsid w:val="000A4E49"/>
    <w:rsid w:val="000A5D44"/>
    <w:rsid w:val="000B034E"/>
    <w:rsid w:val="000B190C"/>
    <w:rsid w:val="000B4E80"/>
    <w:rsid w:val="000B54E2"/>
    <w:rsid w:val="000B5523"/>
    <w:rsid w:val="000B660C"/>
    <w:rsid w:val="000B6EBF"/>
    <w:rsid w:val="000C0BB1"/>
    <w:rsid w:val="000C19B8"/>
    <w:rsid w:val="000C2301"/>
    <w:rsid w:val="000C573A"/>
    <w:rsid w:val="000C6D1E"/>
    <w:rsid w:val="000C7855"/>
    <w:rsid w:val="000D0DC1"/>
    <w:rsid w:val="000D4992"/>
    <w:rsid w:val="000D7BCB"/>
    <w:rsid w:val="000E0528"/>
    <w:rsid w:val="000E4851"/>
    <w:rsid w:val="000E48AE"/>
    <w:rsid w:val="000E5E63"/>
    <w:rsid w:val="000E68F4"/>
    <w:rsid w:val="000F0056"/>
    <w:rsid w:val="000F06E6"/>
    <w:rsid w:val="000F0941"/>
    <w:rsid w:val="000F114C"/>
    <w:rsid w:val="000F32A9"/>
    <w:rsid w:val="000F668B"/>
    <w:rsid w:val="00100821"/>
    <w:rsid w:val="0010188D"/>
    <w:rsid w:val="00102AAB"/>
    <w:rsid w:val="0010519E"/>
    <w:rsid w:val="001060FA"/>
    <w:rsid w:val="0010718A"/>
    <w:rsid w:val="0011118F"/>
    <w:rsid w:val="001122AB"/>
    <w:rsid w:val="001147F4"/>
    <w:rsid w:val="00116F32"/>
    <w:rsid w:val="0011702E"/>
    <w:rsid w:val="001171E5"/>
    <w:rsid w:val="001200CC"/>
    <w:rsid w:val="00123223"/>
    <w:rsid w:val="001239BE"/>
    <w:rsid w:val="00125E90"/>
    <w:rsid w:val="00130710"/>
    <w:rsid w:val="0013112A"/>
    <w:rsid w:val="001338EE"/>
    <w:rsid w:val="00133D47"/>
    <w:rsid w:val="00136944"/>
    <w:rsid w:val="00137218"/>
    <w:rsid w:val="001431A8"/>
    <w:rsid w:val="00144917"/>
    <w:rsid w:val="00144A68"/>
    <w:rsid w:val="001457DB"/>
    <w:rsid w:val="00150E85"/>
    <w:rsid w:val="00154E63"/>
    <w:rsid w:val="00162738"/>
    <w:rsid w:val="00167F11"/>
    <w:rsid w:val="00171411"/>
    <w:rsid w:val="00171B72"/>
    <w:rsid w:val="00172DC0"/>
    <w:rsid w:val="00173C62"/>
    <w:rsid w:val="00174432"/>
    <w:rsid w:val="0017450C"/>
    <w:rsid w:val="00180B74"/>
    <w:rsid w:val="00180F9D"/>
    <w:rsid w:val="00184314"/>
    <w:rsid w:val="00187DBB"/>
    <w:rsid w:val="00190573"/>
    <w:rsid w:val="00192A24"/>
    <w:rsid w:val="00192CE9"/>
    <w:rsid w:val="0019308E"/>
    <w:rsid w:val="0019317F"/>
    <w:rsid w:val="00194F36"/>
    <w:rsid w:val="00197609"/>
    <w:rsid w:val="001A02FB"/>
    <w:rsid w:val="001A29C1"/>
    <w:rsid w:val="001A58ED"/>
    <w:rsid w:val="001A5E84"/>
    <w:rsid w:val="001A7243"/>
    <w:rsid w:val="001A7FBD"/>
    <w:rsid w:val="001B0BAE"/>
    <w:rsid w:val="001B3835"/>
    <w:rsid w:val="001B670B"/>
    <w:rsid w:val="001C08BF"/>
    <w:rsid w:val="001C2163"/>
    <w:rsid w:val="001C31D4"/>
    <w:rsid w:val="001C3D65"/>
    <w:rsid w:val="001C7122"/>
    <w:rsid w:val="001D06B2"/>
    <w:rsid w:val="001D1384"/>
    <w:rsid w:val="001D17F5"/>
    <w:rsid w:val="001D29DC"/>
    <w:rsid w:val="001D2A79"/>
    <w:rsid w:val="001D661C"/>
    <w:rsid w:val="001D6EBF"/>
    <w:rsid w:val="001E00F2"/>
    <w:rsid w:val="001E146D"/>
    <w:rsid w:val="001E173F"/>
    <w:rsid w:val="001E1A7C"/>
    <w:rsid w:val="001E22AA"/>
    <w:rsid w:val="001E2B45"/>
    <w:rsid w:val="001E68FB"/>
    <w:rsid w:val="001F2228"/>
    <w:rsid w:val="001F3AD4"/>
    <w:rsid w:val="00202EA5"/>
    <w:rsid w:val="0020462E"/>
    <w:rsid w:val="00205B3F"/>
    <w:rsid w:val="00205D25"/>
    <w:rsid w:val="002061C1"/>
    <w:rsid w:val="0020690D"/>
    <w:rsid w:val="002070F1"/>
    <w:rsid w:val="00207EE2"/>
    <w:rsid w:val="002103DE"/>
    <w:rsid w:val="0021073E"/>
    <w:rsid w:val="00212C2D"/>
    <w:rsid w:val="00213CD0"/>
    <w:rsid w:val="002140A0"/>
    <w:rsid w:val="002157EB"/>
    <w:rsid w:val="0021680F"/>
    <w:rsid w:val="00220C48"/>
    <w:rsid w:val="00221B89"/>
    <w:rsid w:val="00223F05"/>
    <w:rsid w:val="00224F72"/>
    <w:rsid w:val="002316EB"/>
    <w:rsid w:val="00231700"/>
    <w:rsid w:val="00236AD1"/>
    <w:rsid w:val="00240A4E"/>
    <w:rsid w:val="00241A1A"/>
    <w:rsid w:val="00241D99"/>
    <w:rsid w:val="0024354A"/>
    <w:rsid w:val="00243980"/>
    <w:rsid w:val="00244DDC"/>
    <w:rsid w:val="00245408"/>
    <w:rsid w:val="00245D2A"/>
    <w:rsid w:val="00245EA0"/>
    <w:rsid w:val="002462FF"/>
    <w:rsid w:val="00246FEE"/>
    <w:rsid w:val="00247AA5"/>
    <w:rsid w:val="00247AD1"/>
    <w:rsid w:val="00247CEC"/>
    <w:rsid w:val="00250D62"/>
    <w:rsid w:val="00250DEF"/>
    <w:rsid w:val="00251F51"/>
    <w:rsid w:val="002560A1"/>
    <w:rsid w:val="00256176"/>
    <w:rsid w:val="002566F7"/>
    <w:rsid w:val="00257557"/>
    <w:rsid w:val="00257DBD"/>
    <w:rsid w:val="00261624"/>
    <w:rsid w:val="00262FDC"/>
    <w:rsid w:val="00264112"/>
    <w:rsid w:val="00264AA9"/>
    <w:rsid w:val="00264BC1"/>
    <w:rsid w:val="00265024"/>
    <w:rsid w:val="00265DB0"/>
    <w:rsid w:val="00266AC0"/>
    <w:rsid w:val="00267B23"/>
    <w:rsid w:val="0027215E"/>
    <w:rsid w:val="00276929"/>
    <w:rsid w:val="00281F39"/>
    <w:rsid w:val="00283DD7"/>
    <w:rsid w:val="00283E1E"/>
    <w:rsid w:val="002842FD"/>
    <w:rsid w:val="00285688"/>
    <w:rsid w:val="00287AAF"/>
    <w:rsid w:val="0029186D"/>
    <w:rsid w:val="00292149"/>
    <w:rsid w:val="0029236C"/>
    <w:rsid w:val="00292CCF"/>
    <w:rsid w:val="002949A0"/>
    <w:rsid w:val="00295A66"/>
    <w:rsid w:val="0029629D"/>
    <w:rsid w:val="002968AA"/>
    <w:rsid w:val="002A1184"/>
    <w:rsid w:val="002A2DE0"/>
    <w:rsid w:val="002A3286"/>
    <w:rsid w:val="002A40CC"/>
    <w:rsid w:val="002A43C3"/>
    <w:rsid w:val="002A6CC4"/>
    <w:rsid w:val="002A6E27"/>
    <w:rsid w:val="002B2464"/>
    <w:rsid w:val="002B4D14"/>
    <w:rsid w:val="002B53C8"/>
    <w:rsid w:val="002B580D"/>
    <w:rsid w:val="002C1F25"/>
    <w:rsid w:val="002C5072"/>
    <w:rsid w:val="002C53F1"/>
    <w:rsid w:val="002C5A83"/>
    <w:rsid w:val="002C5D08"/>
    <w:rsid w:val="002C799E"/>
    <w:rsid w:val="002D0519"/>
    <w:rsid w:val="002D1494"/>
    <w:rsid w:val="002D349E"/>
    <w:rsid w:val="002D4709"/>
    <w:rsid w:val="002D4744"/>
    <w:rsid w:val="002D4DF1"/>
    <w:rsid w:val="002D6341"/>
    <w:rsid w:val="002D63BA"/>
    <w:rsid w:val="002E04E7"/>
    <w:rsid w:val="002E4905"/>
    <w:rsid w:val="002E7124"/>
    <w:rsid w:val="002F35FB"/>
    <w:rsid w:val="002F3AE3"/>
    <w:rsid w:val="002F3C46"/>
    <w:rsid w:val="002F4E8A"/>
    <w:rsid w:val="002F6180"/>
    <w:rsid w:val="00300A6B"/>
    <w:rsid w:val="00300C52"/>
    <w:rsid w:val="00301406"/>
    <w:rsid w:val="0030169F"/>
    <w:rsid w:val="003030A3"/>
    <w:rsid w:val="003039C5"/>
    <w:rsid w:val="00305147"/>
    <w:rsid w:val="0030519A"/>
    <w:rsid w:val="003060BE"/>
    <w:rsid w:val="00306732"/>
    <w:rsid w:val="00306DFF"/>
    <w:rsid w:val="0031093D"/>
    <w:rsid w:val="00311FC4"/>
    <w:rsid w:val="00313C5C"/>
    <w:rsid w:val="00314421"/>
    <w:rsid w:val="0031502F"/>
    <w:rsid w:val="00316A4B"/>
    <w:rsid w:val="00316A6E"/>
    <w:rsid w:val="00322FDF"/>
    <w:rsid w:val="00324ABC"/>
    <w:rsid w:val="00325FB8"/>
    <w:rsid w:val="0032670B"/>
    <w:rsid w:val="003268C4"/>
    <w:rsid w:val="00327A86"/>
    <w:rsid w:val="00330582"/>
    <w:rsid w:val="00332B3C"/>
    <w:rsid w:val="00333AA7"/>
    <w:rsid w:val="00333CA6"/>
    <w:rsid w:val="0033434A"/>
    <w:rsid w:val="003348AD"/>
    <w:rsid w:val="0033503D"/>
    <w:rsid w:val="003366A6"/>
    <w:rsid w:val="00337641"/>
    <w:rsid w:val="003414A1"/>
    <w:rsid w:val="003434AE"/>
    <w:rsid w:val="00345375"/>
    <w:rsid w:val="0034603B"/>
    <w:rsid w:val="00350468"/>
    <w:rsid w:val="00350C17"/>
    <w:rsid w:val="003538F8"/>
    <w:rsid w:val="00353D67"/>
    <w:rsid w:val="0035409E"/>
    <w:rsid w:val="0035525E"/>
    <w:rsid w:val="003556B8"/>
    <w:rsid w:val="0035797F"/>
    <w:rsid w:val="00357D0B"/>
    <w:rsid w:val="00360E4D"/>
    <w:rsid w:val="003615EE"/>
    <w:rsid w:val="003649B1"/>
    <w:rsid w:val="00366AC3"/>
    <w:rsid w:val="00367FBC"/>
    <w:rsid w:val="00372F47"/>
    <w:rsid w:val="0037736E"/>
    <w:rsid w:val="00381419"/>
    <w:rsid w:val="0038157D"/>
    <w:rsid w:val="00382BA7"/>
    <w:rsid w:val="00383C05"/>
    <w:rsid w:val="0038645B"/>
    <w:rsid w:val="003867C6"/>
    <w:rsid w:val="003869B4"/>
    <w:rsid w:val="0038743A"/>
    <w:rsid w:val="003900D6"/>
    <w:rsid w:val="00393701"/>
    <w:rsid w:val="00393C01"/>
    <w:rsid w:val="00394BCB"/>
    <w:rsid w:val="00394C7A"/>
    <w:rsid w:val="00396604"/>
    <w:rsid w:val="003A028E"/>
    <w:rsid w:val="003A0351"/>
    <w:rsid w:val="003A325C"/>
    <w:rsid w:val="003A35FF"/>
    <w:rsid w:val="003A5BB8"/>
    <w:rsid w:val="003A6B3D"/>
    <w:rsid w:val="003B1DD2"/>
    <w:rsid w:val="003B2F8B"/>
    <w:rsid w:val="003B4B78"/>
    <w:rsid w:val="003B5188"/>
    <w:rsid w:val="003B5AB9"/>
    <w:rsid w:val="003C1273"/>
    <w:rsid w:val="003C1517"/>
    <w:rsid w:val="003C1F8F"/>
    <w:rsid w:val="003C23FD"/>
    <w:rsid w:val="003C4CBA"/>
    <w:rsid w:val="003D0A43"/>
    <w:rsid w:val="003D144E"/>
    <w:rsid w:val="003D1829"/>
    <w:rsid w:val="003D2E92"/>
    <w:rsid w:val="003D4318"/>
    <w:rsid w:val="003D6C78"/>
    <w:rsid w:val="003E0054"/>
    <w:rsid w:val="003E0C95"/>
    <w:rsid w:val="003E131C"/>
    <w:rsid w:val="003E3490"/>
    <w:rsid w:val="003E5AC6"/>
    <w:rsid w:val="003E612D"/>
    <w:rsid w:val="003E7925"/>
    <w:rsid w:val="003E79B6"/>
    <w:rsid w:val="003F10C3"/>
    <w:rsid w:val="003F275A"/>
    <w:rsid w:val="003F2BEF"/>
    <w:rsid w:val="003F4C22"/>
    <w:rsid w:val="003F54A5"/>
    <w:rsid w:val="003F6031"/>
    <w:rsid w:val="003F74EC"/>
    <w:rsid w:val="003F7525"/>
    <w:rsid w:val="00400DD4"/>
    <w:rsid w:val="00400E4B"/>
    <w:rsid w:val="0040795F"/>
    <w:rsid w:val="004105E8"/>
    <w:rsid w:val="0041131E"/>
    <w:rsid w:val="004117A9"/>
    <w:rsid w:val="00411D22"/>
    <w:rsid w:val="004133D8"/>
    <w:rsid w:val="004135F7"/>
    <w:rsid w:val="00414615"/>
    <w:rsid w:val="00414A19"/>
    <w:rsid w:val="00417321"/>
    <w:rsid w:val="00420908"/>
    <w:rsid w:val="0042217E"/>
    <w:rsid w:val="0042347D"/>
    <w:rsid w:val="004254A7"/>
    <w:rsid w:val="004269D4"/>
    <w:rsid w:val="00426BA8"/>
    <w:rsid w:val="00427E3F"/>
    <w:rsid w:val="00431138"/>
    <w:rsid w:val="00431528"/>
    <w:rsid w:val="00431D4E"/>
    <w:rsid w:val="0043369B"/>
    <w:rsid w:val="00435600"/>
    <w:rsid w:val="0044046B"/>
    <w:rsid w:val="004408BA"/>
    <w:rsid w:val="00442357"/>
    <w:rsid w:val="004428B7"/>
    <w:rsid w:val="00442BFA"/>
    <w:rsid w:val="00442F1A"/>
    <w:rsid w:val="00443CC0"/>
    <w:rsid w:val="00446C21"/>
    <w:rsid w:val="00450EBB"/>
    <w:rsid w:val="00451670"/>
    <w:rsid w:val="004521A2"/>
    <w:rsid w:val="00452EA2"/>
    <w:rsid w:val="0045317D"/>
    <w:rsid w:val="00454A0B"/>
    <w:rsid w:val="00456F38"/>
    <w:rsid w:val="0046008E"/>
    <w:rsid w:val="00460A64"/>
    <w:rsid w:val="0046268B"/>
    <w:rsid w:val="00463F1E"/>
    <w:rsid w:val="00464932"/>
    <w:rsid w:val="00464CAA"/>
    <w:rsid w:val="00465CA8"/>
    <w:rsid w:val="00466490"/>
    <w:rsid w:val="00470434"/>
    <w:rsid w:val="0047054C"/>
    <w:rsid w:val="004720A5"/>
    <w:rsid w:val="00474643"/>
    <w:rsid w:val="004775F7"/>
    <w:rsid w:val="00477B11"/>
    <w:rsid w:val="004803CD"/>
    <w:rsid w:val="00480FD7"/>
    <w:rsid w:val="00481166"/>
    <w:rsid w:val="00483D0E"/>
    <w:rsid w:val="0049184C"/>
    <w:rsid w:val="00491C5D"/>
    <w:rsid w:val="004924E5"/>
    <w:rsid w:val="004954B6"/>
    <w:rsid w:val="00495832"/>
    <w:rsid w:val="00496CF1"/>
    <w:rsid w:val="004A063D"/>
    <w:rsid w:val="004A0806"/>
    <w:rsid w:val="004A166B"/>
    <w:rsid w:val="004A2CEF"/>
    <w:rsid w:val="004A4AF6"/>
    <w:rsid w:val="004A4C42"/>
    <w:rsid w:val="004B23F7"/>
    <w:rsid w:val="004B3A56"/>
    <w:rsid w:val="004B402B"/>
    <w:rsid w:val="004B44A2"/>
    <w:rsid w:val="004B46CC"/>
    <w:rsid w:val="004B5FB9"/>
    <w:rsid w:val="004C0ACF"/>
    <w:rsid w:val="004C4C0C"/>
    <w:rsid w:val="004C606D"/>
    <w:rsid w:val="004C7924"/>
    <w:rsid w:val="004D0FA8"/>
    <w:rsid w:val="004D19E9"/>
    <w:rsid w:val="004D1F23"/>
    <w:rsid w:val="004D399C"/>
    <w:rsid w:val="004D4823"/>
    <w:rsid w:val="004D5519"/>
    <w:rsid w:val="004D7400"/>
    <w:rsid w:val="004D7DFA"/>
    <w:rsid w:val="004E35A5"/>
    <w:rsid w:val="004E3642"/>
    <w:rsid w:val="004E375C"/>
    <w:rsid w:val="004E3E93"/>
    <w:rsid w:val="004E47DE"/>
    <w:rsid w:val="004E5532"/>
    <w:rsid w:val="004E6214"/>
    <w:rsid w:val="004E632B"/>
    <w:rsid w:val="004E777E"/>
    <w:rsid w:val="004F02CE"/>
    <w:rsid w:val="004F07C1"/>
    <w:rsid w:val="004F1DDA"/>
    <w:rsid w:val="004F2A79"/>
    <w:rsid w:val="004F34D9"/>
    <w:rsid w:val="004F49D2"/>
    <w:rsid w:val="004F5004"/>
    <w:rsid w:val="004F6A60"/>
    <w:rsid w:val="004F79A7"/>
    <w:rsid w:val="004F7F86"/>
    <w:rsid w:val="005002D1"/>
    <w:rsid w:val="005021E0"/>
    <w:rsid w:val="005040B9"/>
    <w:rsid w:val="005048DD"/>
    <w:rsid w:val="005103B4"/>
    <w:rsid w:val="00510EF2"/>
    <w:rsid w:val="00513FB2"/>
    <w:rsid w:val="00514F74"/>
    <w:rsid w:val="00516CEB"/>
    <w:rsid w:val="00516EC9"/>
    <w:rsid w:val="00521E08"/>
    <w:rsid w:val="00522230"/>
    <w:rsid w:val="00522B3C"/>
    <w:rsid w:val="0052453C"/>
    <w:rsid w:val="005269AE"/>
    <w:rsid w:val="00531E9B"/>
    <w:rsid w:val="00531FC1"/>
    <w:rsid w:val="005320A8"/>
    <w:rsid w:val="00534836"/>
    <w:rsid w:val="0054190F"/>
    <w:rsid w:val="0054466F"/>
    <w:rsid w:val="00546138"/>
    <w:rsid w:val="0054642F"/>
    <w:rsid w:val="005500C0"/>
    <w:rsid w:val="00550D3B"/>
    <w:rsid w:val="00550DC5"/>
    <w:rsid w:val="005512B3"/>
    <w:rsid w:val="00552388"/>
    <w:rsid w:val="005525B3"/>
    <w:rsid w:val="00555A3E"/>
    <w:rsid w:val="0055705B"/>
    <w:rsid w:val="00557D4E"/>
    <w:rsid w:val="00561BAB"/>
    <w:rsid w:val="005623A2"/>
    <w:rsid w:val="005652DC"/>
    <w:rsid w:val="0056546B"/>
    <w:rsid w:val="005664AB"/>
    <w:rsid w:val="0056755E"/>
    <w:rsid w:val="00572F42"/>
    <w:rsid w:val="00573512"/>
    <w:rsid w:val="00574714"/>
    <w:rsid w:val="00575468"/>
    <w:rsid w:val="005755E6"/>
    <w:rsid w:val="005757D1"/>
    <w:rsid w:val="00580449"/>
    <w:rsid w:val="0058068C"/>
    <w:rsid w:val="0058318E"/>
    <w:rsid w:val="00585575"/>
    <w:rsid w:val="0058570D"/>
    <w:rsid w:val="00585B82"/>
    <w:rsid w:val="00586835"/>
    <w:rsid w:val="00592B90"/>
    <w:rsid w:val="00593B6C"/>
    <w:rsid w:val="00594434"/>
    <w:rsid w:val="005949C8"/>
    <w:rsid w:val="0059687E"/>
    <w:rsid w:val="00596FED"/>
    <w:rsid w:val="005974A5"/>
    <w:rsid w:val="00597D87"/>
    <w:rsid w:val="005A02FC"/>
    <w:rsid w:val="005A047F"/>
    <w:rsid w:val="005A2653"/>
    <w:rsid w:val="005A2FCD"/>
    <w:rsid w:val="005A3623"/>
    <w:rsid w:val="005A7626"/>
    <w:rsid w:val="005B0C9E"/>
    <w:rsid w:val="005B1CD2"/>
    <w:rsid w:val="005B200E"/>
    <w:rsid w:val="005B286C"/>
    <w:rsid w:val="005B3991"/>
    <w:rsid w:val="005B409B"/>
    <w:rsid w:val="005B6735"/>
    <w:rsid w:val="005B6EEB"/>
    <w:rsid w:val="005B719A"/>
    <w:rsid w:val="005C0630"/>
    <w:rsid w:val="005C2CA3"/>
    <w:rsid w:val="005C40D5"/>
    <w:rsid w:val="005C49DF"/>
    <w:rsid w:val="005C548F"/>
    <w:rsid w:val="005D0036"/>
    <w:rsid w:val="005D2031"/>
    <w:rsid w:val="005D217F"/>
    <w:rsid w:val="005D2241"/>
    <w:rsid w:val="005D3A2E"/>
    <w:rsid w:val="005D533B"/>
    <w:rsid w:val="005D772C"/>
    <w:rsid w:val="005D77EE"/>
    <w:rsid w:val="005E0462"/>
    <w:rsid w:val="005E20A4"/>
    <w:rsid w:val="005E21F2"/>
    <w:rsid w:val="005E3375"/>
    <w:rsid w:val="005E64E2"/>
    <w:rsid w:val="005E7354"/>
    <w:rsid w:val="005E7BAC"/>
    <w:rsid w:val="005F2166"/>
    <w:rsid w:val="005F2481"/>
    <w:rsid w:val="005F3589"/>
    <w:rsid w:val="005F3984"/>
    <w:rsid w:val="005F4CE8"/>
    <w:rsid w:val="005F4FF5"/>
    <w:rsid w:val="005F6B4D"/>
    <w:rsid w:val="005F7B89"/>
    <w:rsid w:val="00600D6A"/>
    <w:rsid w:val="006011D8"/>
    <w:rsid w:val="00604E69"/>
    <w:rsid w:val="006055CD"/>
    <w:rsid w:val="00605AB2"/>
    <w:rsid w:val="00606E56"/>
    <w:rsid w:val="00607821"/>
    <w:rsid w:val="00611BEB"/>
    <w:rsid w:val="006156D0"/>
    <w:rsid w:val="0062281D"/>
    <w:rsid w:val="00622D12"/>
    <w:rsid w:val="006241AE"/>
    <w:rsid w:val="00625B0B"/>
    <w:rsid w:val="0063087A"/>
    <w:rsid w:val="00631D69"/>
    <w:rsid w:val="0063267E"/>
    <w:rsid w:val="006330AE"/>
    <w:rsid w:val="00633F3D"/>
    <w:rsid w:val="00635F4D"/>
    <w:rsid w:val="0063626E"/>
    <w:rsid w:val="00636D02"/>
    <w:rsid w:val="00642EA6"/>
    <w:rsid w:val="00643089"/>
    <w:rsid w:val="006443B5"/>
    <w:rsid w:val="00645787"/>
    <w:rsid w:val="00646E9D"/>
    <w:rsid w:val="00650D6D"/>
    <w:rsid w:val="00651822"/>
    <w:rsid w:val="0065434A"/>
    <w:rsid w:val="006545BE"/>
    <w:rsid w:val="00656536"/>
    <w:rsid w:val="0065694B"/>
    <w:rsid w:val="00657C40"/>
    <w:rsid w:val="00662640"/>
    <w:rsid w:val="00662E3B"/>
    <w:rsid w:val="0066500C"/>
    <w:rsid w:val="0066574F"/>
    <w:rsid w:val="006667BD"/>
    <w:rsid w:val="0067079E"/>
    <w:rsid w:val="00671979"/>
    <w:rsid w:val="00671BDC"/>
    <w:rsid w:val="00672173"/>
    <w:rsid w:val="0067400D"/>
    <w:rsid w:val="006775CC"/>
    <w:rsid w:val="00680A40"/>
    <w:rsid w:val="006831DF"/>
    <w:rsid w:val="00684A2E"/>
    <w:rsid w:val="00686E13"/>
    <w:rsid w:val="0068730B"/>
    <w:rsid w:val="00692C48"/>
    <w:rsid w:val="00694C4D"/>
    <w:rsid w:val="006A6B3B"/>
    <w:rsid w:val="006A74B3"/>
    <w:rsid w:val="006B065F"/>
    <w:rsid w:val="006B0686"/>
    <w:rsid w:val="006B12C2"/>
    <w:rsid w:val="006B3171"/>
    <w:rsid w:val="006B3429"/>
    <w:rsid w:val="006B3CB6"/>
    <w:rsid w:val="006B5787"/>
    <w:rsid w:val="006B5B71"/>
    <w:rsid w:val="006C2BA9"/>
    <w:rsid w:val="006C597B"/>
    <w:rsid w:val="006C6433"/>
    <w:rsid w:val="006C6A2E"/>
    <w:rsid w:val="006C749B"/>
    <w:rsid w:val="006C7742"/>
    <w:rsid w:val="006C774E"/>
    <w:rsid w:val="006D0F11"/>
    <w:rsid w:val="006D192B"/>
    <w:rsid w:val="006D2114"/>
    <w:rsid w:val="006D3498"/>
    <w:rsid w:val="006D3EBB"/>
    <w:rsid w:val="006D4E55"/>
    <w:rsid w:val="006D5933"/>
    <w:rsid w:val="006D62A7"/>
    <w:rsid w:val="006D6753"/>
    <w:rsid w:val="006D77A9"/>
    <w:rsid w:val="006E3188"/>
    <w:rsid w:val="006E35F7"/>
    <w:rsid w:val="006E7AB2"/>
    <w:rsid w:val="006E7C6F"/>
    <w:rsid w:val="006F04E1"/>
    <w:rsid w:val="006F3ABA"/>
    <w:rsid w:val="006F760C"/>
    <w:rsid w:val="0070131A"/>
    <w:rsid w:val="00701B4B"/>
    <w:rsid w:val="007051AE"/>
    <w:rsid w:val="0070587F"/>
    <w:rsid w:val="00707B71"/>
    <w:rsid w:val="007108BD"/>
    <w:rsid w:val="0071100B"/>
    <w:rsid w:val="00711AD1"/>
    <w:rsid w:val="00712C42"/>
    <w:rsid w:val="00713B76"/>
    <w:rsid w:val="00716D89"/>
    <w:rsid w:val="00720FB7"/>
    <w:rsid w:val="00721DD4"/>
    <w:rsid w:val="00722A5F"/>
    <w:rsid w:val="007237F9"/>
    <w:rsid w:val="0072396F"/>
    <w:rsid w:val="00724AC2"/>
    <w:rsid w:val="00726DB1"/>
    <w:rsid w:val="00727ECE"/>
    <w:rsid w:val="007364DD"/>
    <w:rsid w:val="007371F3"/>
    <w:rsid w:val="00740FF0"/>
    <w:rsid w:val="00743160"/>
    <w:rsid w:val="00743327"/>
    <w:rsid w:val="00752A9C"/>
    <w:rsid w:val="00754E1F"/>
    <w:rsid w:val="007556DC"/>
    <w:rsid w:val="00755C1D"/>
    <w:rsid w:val="00760B0F"/>
    <w:rsid w:val="00760BF4"/>
    <w:rsid w:val="00765963"/>
    <w:rsid w:val="00766FFF"/>
    <w:rsid w:val="00767F40"/>
    <w:rsid w:val="007712E0"/>
    <w:rsid w:val="0077233C"/>
    <w:rsid w:val="0077427E"/>
    <w:rsid w:val="007746BD"/>
    <w:rsid w:val="00774F2A"/>
    <w:rsid w:val="00775474"/>
    <w:rsid w:val="00775643"/>
    <w:rsid w:val="00775D73"/>
    <w:rsid w:val="00776E5F"/>
    <w:rsid w:val="00776E75"/>
    <w:rsid w:val="007770D2"/>
    <w:rsid w:val="00777F4D"/>
    <w:rsid w:val="0078011B"/>
    <w:rsid w:val="00780380"/>
    <w:rsid w:val="0078044C"/>
    <w:rsid w:val="007812CC"/>
    <w:rsid w:val="00781F41"/>
    <w:rsid w:val="00784959"/>
    <w:rsid w:val="007857EB"/>
    <w:rsid w:val="00787940"/>
    <w:rsid w:val="00787B44"/>
    <w:rsid w:val="0079132F"/>
    <w:rsid w:val="0079281D"/>
    <w:rsid w:val="00793113"/>
    <w:rsid w:val="00794EA9"/>
    <w:rsid w:val="00795EE7"/>
    <w:rsid w:val="00796A08"/>
    <w:rsid w:val="007972DE"/>
    <w:rsid w:val="00797C21"/>
    <w:rsid w:val="007A2269"/>
    <w:rsid w:val="007A32F9"/>
    <w:rsid w:val="007A3EFE"/>
    <w:rsid w:val="007A4946"/>
    <w:rsid w:val="007A4989"/>
    <w:rsid w:val="007A4AB1"/>
    <w:rsid w:val="007B2718"/>
    <w:rsid w:val="007B30BB"/>
    <w:rsid w:val="007B6609"/>
    <w:rsid w:val="007B7C1B"/>
    <w:rsid w:val="007B7E9F"/>
    <w:rsid w:val="007C163A"/>
    <w:rsid w:val="007C179E"/>
    <w:rsid w:val="007C2500"/>
    <w:rsid w:val="007C2D2F"/>
    <w:rsid w:val="007C5C00"/>
    <w:rsid w:val="007C5D25"/>
    <w:rsid w:val="007C79CF"/>
    <w:rsid w:val="007D007C"/>
    <w:rsid w:val="007D47E3"/>
    <w:rsid w:val="007D68FE"/>
    <w:rsid w:val="007D75E2"/>
    <w:rsid w:val="007E0EC8"/>
    <w:rsid w:val="007E2889"/>
    <w:rsid w:val="007E4644"/>
    <w:rsid w:val="007F1964"/>
    <w:rsid w:val="007F48A9"/>
    <w:rsid w:val="007F4CE1"/>
    <w:rsid w:val="007F5572"/>
    <w:rsid w:val="007F7127"/>
    <w:rsid w:val="007F7D37"/>
    <w:rsid w:val="008009E1"/>
    <w:rsid w:val="00801EAA"/>
    <w:rsid w:val="00802BD7"/>
    <w:rsid w:val="00803FC7"/>
    <w:rsid w:val="00803FD9"/>
    <w:rsid w:val="008065DC"/>
    <w:rsid w:val="00807348"/>
    <w:rsid w:val="00810C39"/>
    <w:rsid w:val="00810FD8"/>
    <w:rsid w:val="00811EFD"/>
    <w:rsid w:val="00814AD0"/>
    <w:rsid w:val="008157F4"/>
    <w:rsid w:val="00815CAA"/>
    <w:rsid w:val="00815EE3"/>
    <w:rsid w:val="008168FB"/>
    <w:rsid w:val="008217E6"/>
    <w:rsid w:val="00822100"/>
    <w:rsid w:val="0082771C"/>
    <w:rsid w:val="00830042"/>
    <w:rsid w:val="00830C9E"/>
    <w:rsid w:val="008314E8"/>
    <w:rsid w:val="00833DAD"/>
    <w:rsid w:val="00835E0B"/>
    <w:rsid w:val="0083662F"/>
    <w:rsid w:val="0083733D"/>
    <w:rsid w:val="0083766B"/>
    <w:rsid w:val="00841675"/>
    <w:rsid w:val="008423A3"/>
    <w:rsid w:val="00845208"/>
    <w:rsid w:val="008465CA"/>
    <w:rsid w:val="00850609"/>
    <w:rsid w:val="008521A0"/>
    <w:rsid w:val="00852FED"/>
    <w:rsid w:val="00853B39"/>
    <w:rsid w:val="00856711"/>
    <w:rsid w:val="008570C6"/>
    <w:rsid w:val="008606CF"/>
    <w:rsid w:val="00860F25"/>
    <w:rsid w:val="00860FEA"/>
    <w:rsid w:val="0086224B"/>
    <w:rsid w:val="008627BC"/>
    <w:rsid w:val="00864404"/>
    <w:rsid w:val="00864C3F"/>
    <w:rsid w:val="00866E7F"/>
    <w:rsid w:val="00870B56"/>
    <w:rsid w:val="00871FD7"/>
    <w:rsid w:val="00874E7F"/>
    <w:rsid w:val="0087575F"/>
    <w:rsid w:val="008761FD"/>
    <w:rsid w:val="00877306"/>
    <w:rsid w:val="0087736B"/>
    <w:rsid w:val="00880D4C"/>
    <w:rsid w:val="00880E85"/>
    <w:rsid w:val="00880F82"/>
    <w:rsid w:val="0088110C"/>
    <w:rsid w:val="00885540"/>
    <w:rsid w:val="00886B27"/>
    <w:rsid w:val="00890A48"/>
    <w:rsid w:val="00890DD2"/>
    <w:rsid w:val="00893199"/>
    <w:rsid w:val="00893721"/>
    <w:rsid w:val="008944B2"/>
    <w:rsid w:val="00894B17"/>
    <w:rsid w:val="00895F81"/>
    <w:rsid w:val="00896620"/>
    <w:rsid w:val="008A00CC"/>
    <w:rsid w:val="008A1369"/>
    <w:rsid w:val="008A50BD"/>
    <w:rsid w:val="008A60C3"/>
    <w:rsid w:val="008A6F41"/>
    <w:rsid w:val="008B0472"/>
    <w:rsid w:val="008B4633"/>
    <w:rsid w:val="008B53D5"/>
    <w:rsid w:val="008B5457"/>
    <w:rsid w:val="008B66B4"/>
    <w:rsid w:val="008B7014"/>
    <w:rsid w:val="008B7065"/>
    <w:rsid w:val="008B7246"/>
    <w:rsid w:val="008B7C73"/>
    <w:rsid w:val="008C02F7"/>
    <w:rsid w:val="008C2BF2"/>
    <w:rsid w:val="008C558D"/>
    <w:rsid w:val="008D306A"/>
    <w:rsid w:val="008D3EF3"/>
    <w:rsid w:val="008D41E0"/>
    <w:rsid w:val="008D7803"/>
    <w:rsid w:val="008E7714"/>
    <w:rsid w:val="008F4083"/>
    <w:rsid w:val="008F6852"/>
    <w:rsid w:val="008F6A02"/>
    <w:rsid w:val="00900315"/>
    <w:rsid w:val="0090137A"/>
    <w:rsid w:val="009015AE"/>
    <w:rsid w:val="00902050"/>
    <w:rsid w:val="00902D42"/>
    <w:rsid w:val="00904219"/>
    <w:rsid w:val="00904CE0"/>
    <w:rsid w:val="00906A26"/>
    <w:rsid w:val="00906EFF"/>
    <w:rsid w:val="0090779F"/>
    <w:rsid w:val="00912077"/>
    <w:rsid w:val="00917C99"/>
    <w:rsid w:val="009202C7"/>
    <w:rsid w:val="00921580"/>
    <w:rsid w:val="00923622"/>
    <w:rsid w:val="00924C85"/>
    <w:rsid w:val="00925265"/>
    <w:rsid w:val="009265B3"/>
    <w:rsid w:val="00932622"/>
    <w:rsid w:val="00932F11"/>
    <w:rsid w:val="009340C3"/>
    <w:rsid w:val="00934774"/>
    <w:rsid w:val="00936BD3"/>
    <w:rsid w:val="009374FC"/>
    <w:rsid w:val="009379AD"/>
    <w:rsid w:val="009403CF"/>
    <w:rsid w:val="0094130B"/>
    <w:rsid w:val="00943904"/>
    <w:rsid w:val="00943C92"/>
    <w:rsid w:val="00944F31"/>
    <w:rsid w:val="0094749E"/>
    <w:rsid w:val="00950D6B"/>
    <w:rsid w:val="00953B27"/>
    <w:rsid w:val="00956931"/>
    <w:rsid w:val="009569D3"/>
    <w:rsid w:val="009639FC"/>
    <w:rsid w:val="00963F0A"/>
    <w:rsid w:val="009647CF"/>
    <w:rsid w:val="00966390"/>
    <w:rsid w:val="00966A84"/>
    <w:rsid w:val="009671E4"/>
    <w:rsid w:val="00967E3C"/>
    <w:rsid w:val="00972896"/>
    <w:rsid w:val="0097578D"/>
    <w:rsid w:val="00976E67"/>
    <w:rsid w:val="00980040"/>
    <w:rsid w:val="00983BB5"/>
    <w:rsid w:val="00984F67"/>
    <w:rsid w:val="00985248"/>
    <w:rsid w:val="009900A4"/>
    <w:rsid w:val="009902DD"/>
    <w:rsid w:val="00990BB7"/>
    <w:rsid w:val="00991164"/>
    <w:rsid w:val="009934EA"/>
    <w:rsid w:val="0099396F"/>
    <w:rsid w:val="00996353"/>
    <w:rsid w:val="0099754E"/>
    <w:rsid w:val="009A0E01"/>
    <w:rsid w:val="009A1778"/>
    <w:rsid w:val="009A3AFA"/>
    <w:rsid w:val="009A4274"/>
    <w:rsid w:val="009A4D64"/>
    <w:rsid w:val="009A4F0F"/>
    <w:rsid w:val="009B1C62"/>
    <w:rsid w:val="009B5DBB"/>
    <w:rsid w:val="009B60D8"/>
    <w:rsid w:val="009C13BE"/>
    <w:rsid w:val="009C1514"/>
    <w:rsid w:val="009C1A7E"/>
    <w:rsid w:val="009C1AFC"/>
    <w:rsid w:val="009C3FE3"/>
    <w:rsid w:val="009C6F27"/>
    <w:rsid w:val="009D1E39"/>
    <w:rsid w:val="009D24AA"/>
    <w:rsid w:val="009D33D2"/>
    <w:rsid w:val="009D42AF"/>
    <w:rsid w:val="009D74FD"/>
    <w:rsid w:val="009E17F4"/>
    <w:rsid w:val="009E1CD2"/>
    <w:rsid w:val="009E1F3E"/>
    <w:rsid w:val="009E20C7"/>
    <w:rsid w:val="009E2CED"/>
    <w:rsid w:val="009E6029"/>
    <w:rsid w:val="009E62B2"/>
    <w:rsid w:val="009F704B"/>
    <w:rsid w:val="00A001C5"/>
    <w:rsid w:val="00A00C33"/>
    <w:rsid w:val="00A018E6"/>
    <w:rsid w:val="00A0572C"/>
    <w:rsid w:val="00A106A1"/>
    <w:rsid w:val="00A111D9"/>
    <w:rsid w:val="00A1131D"/>
    <w:rsid w:val="00A11EF3"/>
    <w:rsid w:val="00A12725"/>
    <w:rsid w:val="00A13B7D"/>
    <w:rsid w:val="00A14027"/>
    <w:rsid w:val="00A16693"/>
    <w:rsid w:val="00A17035"/>
    <w:rsid w:val="00A23BB6"/>
    <w:rsid w:val="00A25632"/>
    <w:rsid w:val="00A25C01"/>
    <w:rsid w:val="00A3110D"/>
    <w:rsid w:val="00A32393"/>
    <w:rsid w:val="00A35596"/>
    <w:rsid w:val="00A35C31"/>
    <w:rsid w:val="00A40A58"/>
    <w:rsid w:val="00A42A52"/>
    <w:rsid w:val="00A43A60"/>
    <w:rsid w:val="00A44817"/>
    <w:rsid w:val="00A46C06"/>
    <w:rsid w:val="00A46D6E"/>
    <w:rsid w:val="00A5221D"/>
    <w:rsid w:val="00A550ED"/>
    <w:rsid w:val="00A558E1"/>
    <w:rsid w:val="00A55E5F"/>
    <w:rsid w:val="00A563CD"/>
    <w:rsid w:val="00A60212"/>
    <w:rsid w:val="00A607A7"/>
    <w:rsid w:val="00A60CD9"/>
    <w:rsid w:val="00A6380B"/>
    <w:rsid w:val="00A65344"/>
    <w:rsid w:val="00A65CC5"/>
    <w:rsid w:val="00A67930"/>
    <w:rsid w:val="00A71C81"/>
    <w:rsid w:val="00A7484C"/>
    <w:rsid w:val="00A75371"/>
    <w:rsid w:val="00A8027C"/>
    <w:rsid w:val="00A820CC"/>
    <w:rsid w:val="00A82317"/>
    <w:rsid w:val="00A82602"/>
    <w:rsid w:val="00A87A37"/>
    <w:rsid w:val="00A900D2"/>
    <w:rsid w:val="00A90375"/>
    <w:rsid w:val="00A90B0C"/>
    <w:rsid w:val="00A94B19"/>
    <w:rsid w:val="00A9527A"/>
    <w:rsid w:val="00A95498"/>
    <w:rsid w:val="00A95961"/>
    <w:rsid w:val="00A977D8"/>
    <w:rsid w:val="00A97B0B"/>
    <w:rsid w:val="00AA1CF8"/>
    <w:rsid w:val="00AA3E99"/>
    <w:rsid w:val="00AA6A07"/>
    <w:rsid w:val="00AB083C"/>
    <w:rsid w:val="00AB0ED7"/>
    <w:rsid w:val="00AB2A0B"/>
    <w:rsid w:val="00AB2BF5"/>
    <w:rsid w:val="00AB309A"/>
    <w:rsid w:val="00AB3751"/>
    <w:rsid w:val="00AB5DA7"/>
    <w:rsid w:val="00AC0215"/>
    <w:rsid w:val="00AC1111"/>
    <w:rsid w:val="00AC3F76"/>
    <w:rsid w:val="00AC5421"/>
    <w:rsid w:val="00AC605D"/>
    <w:rsid w:val="00AC6183"/>
    <w:rsid w:val="00AC64B4"/>
    <w:rsid w:val="00AC7761"/>
    <w:rsid w:val="00AD324C"/>
    <w:rsid w:val="00AD4BD3"/>
    <w:rsid w:val="00AD5B7A"/>
    <w:rsid w:val="00AD5ED1"/>
    <w:rsid w:val="00AD7D99"/>
    <w:rsid w:val="00AE3BC0"/>
    <w:rsid w:val="00AE6B9C"/>
    <w:rsid w:val="00AF0394"/>
    <w:rsid w:val="00AF0791"/>
    <w:rsid w:val="00AF2EEE"/>
    <w:rsid w:val="00AF3CF1"/>
    <w:rsid w:val="00AF6196"/>
    <w:rsid w:val="00AF6AF7"/>
    <w:rsid w:val="00B002DF"/>
    <w:rsid w:val="00B00758"/>
    <w:rsid w:val="00B016CE"/>
    <w:rsid w:val="00B02782"/>
    <w:rsid w:val="00B04A32"/>
    <w:rsid w:val="00B06040"/>
    <w:rsid w:val="00B103AE"/>
    <w:rsid w:val="00B117A8"/>
    <w:rsid w:val="00B142B5"/>
    <w:rsid w:val="00B16B4A"/>
    <w:rsid w:val="00B17B0C"/>
    <w:rsid w:val="00B20497"/>
    <w:rsid w:val="00B21E25"/>
    <w:rsid w:val="00B250AB"/>
    <w:rsid w:val="00B2674A"/>
    <w:rsid w:val="00B27460"/>
    <w:rsid w:val="00B27BC8"/>
    <w:rsid w:val="00B302FD"/>
    <w:rsid w:val="00B3092B"/>
    <w:rsid w:val="00B31D95"/>
    <w:rsid w:val="00B31DAB"/>
    <w:rsid w:val="00B32F65"/>
    <w:rsid w:val="00B33777"/>
    <w:rsid w:val="00B34545"/>
    <w:rsid w:val="00B37A4F"/>
    <w:rsid w:val="00B37B8C"/>
    <w:rsid w:val="00B40422"/>
    <w:rsid w:val="00B41335"/>
    <w:rsid w:val="00B42123"/>
    <w:rsid w:val="00B51B66"/>
    <w:rsid w:val="00B55BE4"/>
    <w:rsid w:val="00B67552"/>
    <w:rsid w:val="00B708B0"/>
    <w:rsid w:val="00B71308"/>
    <w:rsid w:val="00B72472"/>
    <w:rsid w:val="00B74448"/>
    <w:rsid w:val="00B74616"/>
    <w:rsid w:val="00B74F00"/>
    <w:rsid w:val="00B7678F"/>
    <w:rsid w:val="00B77D16"/>
    <w:rsid w:val="00B80409"/>
    <w:rsid w:val="00B8477C"/>
    <w:rsid w:val="00B85FB2"/>
    <w:rsid w:val="00B8702E"/>
    <w:rsid w:val="00B9101E"/>
    <w:rsid w:val="00B9338B"/>
    <w:rsid w:val="00B93D69"/>
    <w:rsid w:val="00B964D3"/>
    <w:rsid w:val="00BA1308"/>
    <w:rsid w:val="00BA3DA4"/>
    <w:rsid w:val="00BA45B1"/>
    <w:rsid w:val="00BA4AD3"/>
    <w:rsid w:val="00BA550E"/>
    <w:rsid w:val="00BA55AF"/>
    <w:rsid w:val="00BB157C"/>
    <w:rsid w:val="00BB16FC"/>
    <w:rsid w:val="00BB1D06"/>
    <w:rsid w:val="00BB25B9"/>
    <w:rsid w:val="00BB2E05"/>
    <w:rsid w:val="00BB3185"/>
    <w:rsid w:val="00BC0C48"/>
    <w:rsid w:val="00BC2DDA"/>
    <w:rsid w:val="00BC36F4"/>
    <w:rsid w:val="00BC375D"/>
    <w:rsid w:val="00BC39B5"/>
    <w:rsid w:val="00BC3EDF"/>
    <w:rsid w:val="00BC52B1"/>
    <w:rsid w:val="00BC552A"/>
    <w:rsid w:val="00BC5C04"/>
    <w:rsid w:val="00BD072E"/>
    <w:rsid w:val="00BD4CDA"/>
    <w:rsid w:val="00BD5DD3"/>
    <w:rsid w:val="00BD60EE"/>
    <w:rsid w:val="00BD6164"/>
    <w:rsid w:val="00BD7452"/>
    <w:rsid w:val="00BD74D7"/>
    <w:rsid w:val="00BE3F07"/>
    <w:rsid w:val="00BE454E"/>
    <w:rsid w:val="00BE564E"/>
    <w:rsid w:val="00BE7591"/>
    <w:rsid w:val="00BE7A99"/>
    <w:rsid w:val="00BE7E82"/>
    <w:rsid w:val="00BF0EAE"/>
    <w:rsid w:val="00BF340D"/>
    <w:rsid w:val="00BF4619"/>
    <w:rsid w:val="00BF62C2"/>
    <w:rsid w:val="00C015CC"/>
    <w:rsid w:val="00C01B85"/>
    <w:rsid w:val="00C01C64"/>
    <w:rsid w:val="00C02777"/>
    <w:rsid w:val="00C052A4"/>
    <w:rsid w:val="00C05C4D"/>
    <w:rsid w:val="00C05D41"/>
    <w:rsid w:val="00C066B9"/>
    <w:rsid w:val="00C0702C"/>
    <w:rsid w:val="00C07F6B"/>
    <w:rsid w:val="00C10156"/>
    <w:rsid w:val="00C115BB"/>
    <w:rsid w:val="00C11852"/>
    <w:rsid w:val="00C11974"/>
    <w:rsid w:val="00C124E6"/>
    <w:rsid w:val="00C20FB2"/>
    <w:rsid w:val="00C279D1"/>
    <w:rsid w:val="00C301CF"/>
    <w:rsid w:val="00C30212"/>
    <w:rsid w:val="00C33EDB"/>
    <w:rsid w:val="00C34052"/>
    <w:rsid w:val="00C358B8"/>
    <w:rsid w:val="00C36D7D"/>
    <w:rsid w:val="00C37D22"/>
    <w:rsid w:val="00C4471A"/>
    <w:rsid w:val="00C45F37"/>
    <w:rsid w:val="00C463A8"/>
    <w:rsid w:val="00C4794F"/>
    <w:rsid w:val="00C5082B"/>
    <w:rsid w:val="00C525AF"/>
    <w:rsid w:val="00C536C6"/>
    <w:rsid w:val="00C5427C"/>
    <w:rsid w:val="00C554D2"/>
    <w:rsid w:val="00C5587C"/>
    <w:rsid w:val="00C56156"/>
    <w:rsid w:val="00C56BC3"/>
    <w:rsid w:val="00C5757A"/>
    <w:rsid w:val="00C600F5"/>
    <w:rsid w:val="00C60453"/>
    <w:rsid w:val="00C61BAF"/>
    <w:rsid w:val="00C630D5"/>
    <w:rsid w:val="00C634A3"/>
    <w:rsid w:val="00C6361F"/>
    <w:rsid w:val="00C64C91"/>
    <w:rsid w:val="00C679A2"/>
    <w:rsid w:val="00C67AFB"/>
    <w:rsid w:val="00C71F8F"/>
    <w:rsid w:val="00C75856"/>
    <w:rsid w:val="00C76052"/>
    <w:rsid w:val="00C779B7"/>
    <w:rsid w:val="00C81A96"/>
    <w:rsid w:val="00C836F3"/>
    <w:rsid w:val="00C855C4"/>
    <w:rsid w:val="00C85CCE"/>
    <w:rsid w:val="00C86DB9"/>
    <w:rsid w:val="00C90400"/>
    <w:rsid w:val="00C914C6"/>
    <w:rsid w:val="00C93B8C"/>
    <w:rsid w:val="00C96E19"/>
    <w:rsid w:val="00C97E9B"/>
    <w:rsid w:val="00CA1560"/>
    <w:rsid w:val="00CA2C55"/>
    <w:rsid w:val="00CA33CA"/>
    <w:rsid w:val="00CA4D15"/>
    <w:rsid w:val="00CA52C5"/>
    <w:rsid w:val="00CA6715"/>
    <w:rsid w:val="00CB033D"/>
    <w:rsid w:val="00CB14C5"/>
    <w:rsid w:val="00CB262B"/>
    <w:rsid w:val="00CB5005"/>
    <w:rsid w:val="00CB7089"/>
    <w:rsid w:val="00CB7163"/>
    <w:rsid w:val="00CB770B"/>
    <w:rsid w:val="00CC06E0"/>
    <w:rsid w:val="00CC0F3B"/>
    <w:rsid w:val="00CC4091"/>
    <w:rsid w:val="00CC60D9"/>
    <w:rsid w:val="00CC716C"/>
    <w:rsid w:val="00CD1B8B"/>
    <w:rsid w:val="00CD3966"/>
    <w:rsid w:val="00CE0249"/>
    <w:rsid w:val="00CE1EC8"/>
    <w:rsid w:val="00CE498E"/>
    <w:rsid w:val="00CE62C0"/>
    <w:rsid w:val="00CE66D3"/>
    <w:rsid w:val="00CF2126"/>
    <w:rsid w:val="00CF34EC"/>
    <w:rsid w:val="00CF3D98"/>
    <w:rsid w:val="00CF5AEB"/>
    <w:rsid w:val="00CF6FA8"/>
    <w:rsid w:val="00CF7E30"/>
    <w:rsid w:val="00D00CE6"/>
    <w:rsid w:val="00D0115B"/>
    <w:rsid w:val="00D048EB"/>
    <w:rsid w:val="00D06815"/>
    <w:rsid w:val="00D073DC"/>
    <w:rsid w:val="00D07869"/>
    <w:rsid w:val="00D07982"/>
    <w:rsid w:val="00D1253B"/>
    <w:rsid w:val="00D13833"/>
    <w:rsid w:val="00D143F1"/>
    <w:rsid w:val="00D1473C"/>
    <w:rsid w:val="00D15832"/>
    <w:rsid w:val="00D2011F"/>
    <w:rsid w:val="00D212FA"/>
    <w:rsid w:val="00D22DDB"/>
    <w:rsid w:val="00D23C68"/>
    <w:rsid w:val="00D23CC7"/>
    <w:rsid w:val="00D241E9"/>
    <w:rsid w:val="00D24E94"/>
    <w:rsid w:val="00D27EA0"/>
    <w:rsid w:val="00D325C1"/>
    <w:rsid w:val="00D327E6"/>
    <w:rsid w:val="00D33AD2"/>
    <w:rsid w:val="00D36FEB"/>
    <w:rsid w:val="00D3772A"/>
    <w:rsid w:val="00D41160"/>
    <w:rsid w:val="00D41372"/>
    <w:rsid w:val="00D414E4"/>
    <w:rsid w:val="00D436F2"/>
    <w:rsid w:val="00D4649A"/>
    <w:rsid w:val="00D47655"/>
    <w:rsid w:val="00D520B8"/>
    <w:rsid w:val="00D52CEF"/>
    <w:rsid w:val="00D536E4"/>
    <w:rsid w:val="00D55578"/>
    <w:rsid w:val="00D563D3"/>
    <w:rsid w:val="00D6147E"/>
    <w:rsid w:val="00D64D1B"/>
    <w:rsid w:val="00D6517B"/>
    <w:rsid w:val="00D6735E"/>
    <w:rsid w:val="00D706B9"/>
    <w:rsid w:val="00D70F83"/>
    <w:rsid w:val="00D72DF6"/>
    <w:rsid w:val="00D72ED3"/>
    <w:rsid w:val="00D73651"/>
    <w:rsid w:val="00D75A5A"/>
    <w:rsid w:val="00D75EC7"/>
    <w:rsid w:val="00D75F0D"/>
    <w:rsid w:val="00D82DA2"/>
    <w:rsid w:val="00D83BB6"/>
    <w:rsid w:val="00D83F2E"/>
    <w:rsid w:val="00D84D1B"/>
    <w:rsid w:val="00D8660D"/>
    <w:rsid w:val="00D87539"/>
    <w:rsid w:val="00D91278"/>
    <w:rsid w:val="00D92AB7"/>
    <w:rsid w:val="00D951AD"/>
    <w:rsid w:val="00D96BBC"/>
    <w:rsid w:val="00D97B20"/>
    <w:rsid w:val="00DA0772"/>
    <w:rsid w:val="00DA62EA"/>
    <w:rsid w:val="00DA6ED1"/>
    <w:rsid w:val="00DA70D5"/>
    <w:rsid w:val="00DB0B81"/>
    <w:rsid w:val="00DB28AE"/>
    <w:rsid w:val="00DB3353"/>
    <w:rsid w:val="00DB348E"/>
    <w:rsid w:val="00DB5EDC"/>
    <w:rsid w:val="00DC1196"/>
    <w:rsid w:val="00DC12E5"/>
    <w:rsid w:val="00DC1F99"/>
    <w:rsid w:val="00DC20AE"/>
    <w:rsid w:val="00DC3B31"/>
    <w:rsid w:val="00DC4C6D"/>
    <w:rsid w:val="00DC4EC9"/>
    <w:rsid w:val="00DC5F2D"/>
    <w:rsid w:val="00DC7854"/>
    <w:rsid w:val="00DD1D41"/>
    <w:rsid w:val="00DD4FE1"/>
    <w:rsid w:val="00DD50E7"/>
    <w:rsid w:val="00DD7C6C"/>
    <w:rsid w:val="00DE3B51"/>
    <w:rsid w:val="00DE4F30"/>
    <w:rsid w:val="00DE5E1A"/>
    <w:rsid w:val="00DF4B40"/>
    <w:rsid w:val="00DF4EFA"/>
    <w:rsid w:val="00DF5CC6"/>
    <w:rsid w:val="00DF7421"/>
    <w:rsid w:val="00E000E0"/>
    <w:rsid w:val="00E0120D"/>
    <w:rsid w:val="00E01B22"/>
    <w:rsid w:val="00E0281F"/>
    <w:rsid w:val="00E02D3D"/>
    <w:rsid w:val="00E02D7C"/>
    <w:rsid w:val="00E10BA8"/>
    <w:rsid w:val="00E110C9"/>
    <w:rsid w:val="00E12988"/>
    <w:rsid w:val="00E145AF"/>
    <w:rsid w:val="00E15625"/>
    <w:rsid w:val="00E173C9"/>
    <w:rsid w:val="00E20B07"/>
    <w:rsid w:val="00E20DF5"/>
    <w:rsid w:val="00E2313C"/>
    <w:rsid w:val="00E25A22"/>
    <w:rsid w:val="00E2647E"/>
    <w:rsid w:val="00E306C4"/>
    <w:rsid w:val="00E33B4B"/>
    <w:rsid w:val="00E36AA1"/>
    <w:rsid w:val="00E37A34"/>
    <w:rsid w:val="00E42FFF"/>
    <w:rsid w:val="00E44253"/>
    <w:rsid w:val="00E447EE"/>
    <w:rsid w:val="00E44B00"/>
    <w:rsid w:val="00E44C03"/>
    <w:rsid w:val="00E4643C"/>
    <w:rsid w:val="00E469A7"/>
    <w:rsid w:val="00E5082A"/>
    <w:rsid w:val="00E51253"/>
    <w:rsid w:val="00E515D2"/>
    <w:rsid w:val="00E51E72"/>
    <w:rsid w:val="00E52D3A"/>
    <w:rsid w:val="00E54E86"/>
    <w:rsid w:val="00E579D0"/>
    <w:rsid w:val="00E618A5"/>
    <w:rsid w:val="00E63F7E"/>
    <w:rsid w:val="00E64805"/>
    <w:rsid w:val="00E65FDA"/>
    <w:rsid w:val="00E6641C"/>
    <w:rsid w:val="00E66B14"/>
    <w:rsid w:val="00E66DC7"/>
    <w:rsid w:val="00E74079"/>
    <w:rsid w:val="00E751E0"/>
    <w:rsid w:val="00E76474"/>
    <w:rsid w:val="00E771D1"/>
    <w:rsid w:val="00E80368"/>
    <w:rsid w:val="00E82323"/>
    <w:rsid w:val="00E8366D"/>
    <w:rsid w:val="00E84F3D"/>
    <w:rsid w:val="00E940D2"/>
    <w:rsid w:val="00EA3E31"/>
    <w:rsid w:val="00EA4C1E"/>
    <w:rsid w:val="00EA6133"/>
    <w:rsid w:val="00EA6227"/>
    <w:rsid w:val="00EB024E"/>
    <w:rsid w:val="00EB090E"/>
    <w:rsid w:val="00EB23C7"/>
    <w:rsid w:val="00EB316C"/>
    <w:rsid w:val="00EB7D9B"/>
    <w:rsid w:val="00EC1008"/>
    <w:rsid w:val="00EC3033"/>
    <w:rsid w:val="00EC311D"/>
    <w:rsid w:val="00EC327F"/>
    <w:rsid w:val="00EC4276"/>
    <w:rsid w:val="00EC5920"/>
    <w:rsid w:val="00ED040C"/>
    <w:rsid w:val="00ED0EBB"/>
    <w:rsid w:val="00ED10B4"/>
    <w:rsid w:val="00ED2305"/>
    <w:rsid w:val="00ED73F5"/>
    <w:rsid w:val="00EE1352"/>
    <w:rsid w:val="00EE39ED"/>
    <w:rsid w:val="00EE3D83"/>
    <w:rsid w:val="00EE4377"/>
    <w:rsid w:val="00EE491C"/>
    <w:rsid w:val="00EE5FA0"/>
    <w:rsid w:val="00EE7CA7"/>
    <w:rsid w:val="00EF1445"/>
    <w:rsid w:val="00EF1CA5"/>
    <w:rsid w:val="00EF2170"/>
    <w:rsid w:val="00EF3A70"/>
    <w:rsid w:val="00F002C7"/>
    <w:rsid w:val="00F0142A"/>
    <w:rsid w:val="00F0232B"/>
    <w:rsid w:val="00F02B1B"/>
    <w:rsid w:val="00F02CB1"/>
    <w:rsid w:val="00F038BE"/>
    <w:rsid w:val="00F044F6"/>
    <w:rsid w:val="00F05272"/>
    <w:rsid w:val="00F05537"/>
    <w:rsid w:val="00F070AF"/>
    <w:rsid w:val="00F07D0A"/>
    <w:rsid w:val="00F10D5C"/>
    <w:rsid w:val="00F1434E"/>
    <w:rsid w:val="00F16039"/>
    <w:rsid w:val="00F20DA3"/>
    <w:rsid w:val="00F301A1"/>
    <w:rsid w:val="00F301AC"/>
    <w:rsid w:val="00F31390"/>
    <w:rsid w:val="00F31D4D"/>
    <w:rsid w:val="00F354A2"/>
    <w:rsid w:val="00F35DDF"/>
    <w:rsid w:val="00F3726A"/>
    <w:rsid w:val="00F37373"/>
    <w:rsid w:val="00F40A21"/>
    <w:rsid w:val="00F41A80"/>
    <w:rsid w:val="00F41AA0"/>
    <w:rsid w:val="00F45B36"/>
    <w:rsid w:val="00F47F46"/>
    <w:rsid w:val="00F51358"/>
    <w:rsid w:val="00F517FC"/>
    <w:rsid w:val="00F5200C"/>
    <w:rsid w:val="00F55E00"/>
    <w:rsid w:val="00F56608"/>
    <w:rsid w:val="00F61F7E"/>
    <w:rsid w:val="00F62AB6"/>
    <w:rsid w:val="00F64155"/>
    <w:rsid w:val="00F641B6"/>
    <w:rsid w:val="00F643DE"/>
    <w:rsid w:val="00F65B7C"/>
    <w:rsid w:val="00F66219"/>
    <w:rsid w:val="00F67082"/>
    <w:rsid w:val="00F72466"/>
    <w:rsid w:val="00F7412F"/>
    <w:rsid w:val="00F74B1F"/>
    <w:rsid w:val="00F74D88"/>
    <w:rsid w:val="00F757FA"/>
    <w:rsid w:val="00F80677"/>
    <w:rsid w:val="00F83C5D"/>
    <w:rsid w:val="00F84AD8"/>
    <w:rsid w:val="00F85CFC"/>
    <w:rsid w:val="00F9055C"/>
    <w:rsid w:val="00F910F0"/>
    <w:rsid w:val="00F911F5"/>
    <w:rsid w:val="00F929F6"/>
    <w:rsid w:val="00F93240"/>
    <w:rsid w:val="00F94633"/>
    <w:rsid w:val="00F97708"/>
    <w:rsid w:val="00FA13CE"/>
    <w:rsid w:val="00FA404E"/>
    <w:rsid w:val="00FA44D1"/>
    <w:rsid w:val="00FA744D"/>
    <w:rsid w:val="00FA77FF"/>
    <w:rsid w:val="00FB1499"/>
    <w:rsid w:val="00FB3A5A"/>
    <w:rsid w:val="00FB3CE2"/>
    <w:rsid w:val="00FB51D2"/>
    <w:rsid w:val="00FB5A01"/>
    <w:rsid w:val="00FB6539"/>
    <w:rsid w:val="00FC0F03"/>
    <w:rsid w:val="00FC178A"/>
    <w:rsid w:val="00FC4CE8"/>
    <w:rsid w:val="00FC57E2"/>
    <w:rsid w:val="00FC7A70"/>
    <w:rsid w:val="00FD0788"/>
    <w:rsid w:val="00FD26E4"/>
    <w:rsid w:val="00FD402B"/>
    <w:rsid w:val="00FD49CE"/>
    <w:rsid w:val="00FD51D8"/>
    <w:rsid w:val="00FD57AB"/>
    <w:rsid w:val="00FE00C2"/>
    <w:rsid w:val="00FE108D"/>
    <w:rsid w:val="00FE11C9"/>
    <w:rsid w:val="00FE1315"/>
    <w:rsid w:val="00FE1425"/>
    <w:rsid w:val="00FE578C"/>
    <w:rsid w:val="00FE793C"/>
    <w:rsid w:val="00FE7BBA"/>
    <w:rsid w:val="00FF1098"/>
    <w:rsid w:val="00FF1C87"/>
    <w:rsid w:val="00FF5652"/>
    <w:rsid w:val="00FF6424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2851D8D"/>
  <w15:docId w15:val="{A088EEEE-2B46-4F91-8F3C-C1831476B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jc w:val="center"/>
    </w:pPr>
    <w:rPr>
      <w:rFonts w:ascii="Arial" w:eastAsia="Batang" w:hAnsi="Arial" w:cs="Arial"/>
      <w:sz w:val="16"/>
      <w:szCs w:val="16"/>
      <w:lang w:eastAsia="cs-CZ"/>
    </w:rPr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Nadpis2">
    <w:name w:val="heading 2"/>
    <w:basedOn w:val="Normlny"/>
    <w:next w:val="Normlny"/>
    <w:qFormat/>
    <w:pPr>
      <w:keepNext/>
      <w:spacing w:before="240" w:after="60"/>
      <w:outlineLvl w:val="1"/>
    </w:pPr>
    <w:rPr>
      <w:b/>
      <w:bCs/>
      <w:i/>
      <w:iCs/>
      <w:sz w:val="24"/>
      <w:szCs w:val="24"/>
    </w:rPr>
  </w:style>
  <w:style w:type="paragraph" w:styleId="Nadpis3">
    <w:name w:val="heading 3"/>
    <w:basedOn w:val="Normlny"/>
    <w:next w:val="Normlny"/>
    <w:qFormat/>
    <w:pPr>
      <w:keepNext/>
      <w:spacing w:before="240" w:after="60"/>
      <w:outlineLvl w:val="2"/>
    </w:pPr>
    <w:rPr>
      <w:sz w:val="24"/>
      <w:szCs w:val="24"/>
    </w:rPr>
  </w:style>
  <w:style w:type="paragraph" w:styleId="Nadpis4">
    <w:name w:val="heading 4"/>
    <w:basedOn w:val="Normlny"/>
    <w:next w:val="Normlny"/>
    <w:link w:val="Nadpis4Char"/>
    <w:qFormat/>
    <w:pPr>
      <w:keepNext/>
      <w:jc w:val="left"/>
      <w:outlineLvl w:val="3"/>
    </w:pPr>
    <w:rPr>
      <w:b/>
      <w:bCs/>
      <w:lang w:val="en-GB"/>
    </w:rPr>
  </w:style>
  <w:style w:type="paragraph" w:styleId="Nadpis5">
    <w:name w:val="heading 5"/>
    <w:basedOn w:val="Normlny"/>
    <w:next w:val="Normlny"/>
    <w:link w:val="Nadpis5Char"/>
    <w:qFormat/>
    <w:pPr>
      <w:keepNext/>
      <w:spacing w:before="20"/>
      <w:ind w:right="-27"/>
      <w:jc w:val="left"/>
      <w:outlineLvl w:val="4"/>
    </w:pPr>
    <w:rPr>
      <w:b/>
      <w:bCs/>
    </w:rPr>
  </w:style>
  <w:style w:type="paragraph" w:styleId="Nadpis6">
    <w:name w:val="heading 6"/>
    <w:basedOn w:val="Normlny"/>
    <w:next w:val="Normlny"/>
    <w:qFormat/>
    <w:pPr>
      <w:keepNext/>
      <w:ind w:right="-57"/>
      <w:jc w:val="left"/>
      <w:outlineLvl w:val="5"/>
    </w:pPr>
    <w:rPr>
      <w:b/>
      <w:bCs/>
    </w:rPr>
  </w:style>
  <w:style w:type="paragraph" w:styleId="Nadpis9">
    <w:name w:val="heading 9"/>
    <w:basedOn w:val="Normlny"/>
    <w:next w:val="Normlny"/>
    <w:qFormat/>
    <w:pPr>
      <w:keepNext/>
      <w:tabs>
        <w:tab w:val="left" w:pos="794"/>
      </w:tabs>
      <w:ind w:left="113" w:hanging="113"/>
      <w:outlineLvl w:val="8"/>
    </w:pPr>
    <w:rPr>
      <w:b/>
      <w:bCs/>
      <w:sz w:val="18"/>
      <w:szCs w:val="18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pPr>
      <w:tabs>
        <w:tab w:val="center" w:pos="4153"/>
        <w:tab w:val="right" w:pos="8306"/>
      </w:tabs>
    </w:pPr>
  </w:style>
  <w:style w:type="character" w:styleId="slostrany">
    <w:name w:val="page number"/>
    <w:rPr>
      <w:rFonts w:ascii="NimbusSans" w:hAnsi="NimbusSans" w:cs="NimbusSans"/>
      <w:sz w:val="18"/>
      <w:szCs w:val="18"/>
    </w:rPr>
  </w:style>
  <w:style w:type="paragraph" w:styleId="Hlavika">
    <w:name w:val="header"/>
    <w:basedOn w:val="Normlny"/>
    <w:pPr>
      <w:tabs>
        <w:tab w:val="right" w:pos="7711"/>
      </w:tabs>
    </w:pPr>
    <w:rPr>
      <w:rFonts w:ascii="NimbusSans" w:hAnsi="NimbusSans" w:cs="NimbusSans"/>
      <w:b/>
      <w:bCs/>
    </w:rPr>
  </w:style>
  <w:style w:type="paragraph" w:customStyle="1" w:styleId="poznamky">
    <w:name w:val="poznamky"/>
    <w:basedOn w:val="Normlny"/>
    <w:pPr>
      <w:tabs>
        <w:tab w:val="left" w:pos="113"/>
        <w:tab w:val="left" w:pos="3686"/>
        <w:tab w:val="left" w:pos="3969"/>
      </w:tabs>
    </w:pPr>
    <w:rPr>
      <w:position w:val="6"/>
      <w:sz w:val="14"/>
      <w:szCs w:val="14"/>
      <w:vertAlign w:val="superscript"/>
    </w:rPr>
  </w:style>
  <w:style w:type="paragraph" w:customStyle="1" w:styleId="Nadpis10">
    <w:name w:val="Nadpis1"/>
    <w:basedOn w:val="Normlny"/>
    <w:pPr>
      <w:tabs>
        <w:tab w:val="left" w:pos="794"/>
      </w:tabs>
      <w:spacing w:line="200" w:lineRule="atLeast"/>
    </w:pPr>
    <w:rPr>
      <w:rFonts w:ascii="NimbusSans" w:hAnsi="NimbusSans" w:cs="NimbusSans"/>
    </w:rPr>
  </w:style>
  <w:style w:type="paragraph" w:customStyle="1" w:styleId="pravy-lavy">
    <w:name w:val="pravy-lavy"/>
    <w:basedOn w:val="Normlny"/>
    <w:pPr>
      <w:tabs>
        <w:tab w:val="right" w:pos="7711"/>
      </w:tabs>
    </w:pPr>
  </w:style>
  <w:style w:type="paragraph" w:customStyle="1" w:styleId="NADP1">
    <w:name w:val="NADP1"/>
    <w:basedOn w:val="Normlny"/>
    <w:pPr>
      <w:spacing w:after="240"/>
    </w:pPr>
    <w:rPr>
      <w:rFonts w:ascii="AT* Times New" w:hAnsi="AT* Times New" w:cs="AT* Times New"/>
      <w:b/>
      <w:bCs/>
      <w:sz w:val="24"/>
      <w:szCs w:val="24"/>
    </w:rPr>
  </w:style>
  <w:style w:type="paragraph" w:styleId="Popis">
    <w:name w:val="caption"/>
    <w:basedOn w:val="Normlny"/>
    <w:next w:val="Normlny"/>
    <w:qFormat/>
    <w:pPr>
      <w:spacing w:before="120" w:after="120"/>
    </w:pPr>
    <w:rPr>
      <w:b/>
      <w:bCs/>
    </w:rPr>
  </w:style>
  <w:style w:type="paragraph" w:styleId="Zkladntext">
    <w:name w:val="Body Text"/>
    <w:basedOn w:val="Normlny"/>
    <w:pPr>
      <w:jc w:val="right"/>
    </w:pPr>
  </w:style>
  <w:style w:type="paragraph" w:styleId="truktradokumentu">
    <w:name w:val="Document Map"/>
    <w:basedOn w:val="Normlny"/>
    <w:semiHidden/>
    <w:pPr>
      <w:shd w:val="clear" w:color="auto" w:fill="000080"/>
    </w:pPr>
    <w:rPr>
      <w:rFonts w:ascii="Tahoma" w:hAnsi="Tahoma" w:cs="Tahoma"/>
    </w:rPr>
  </w:style>
  <w:style w:type="paragraph" w:styleId="Nzov">
    <w:name w:val="Title"/>
    <w:basedOn w:val="Normlny"/>
    <w:qFormat/>
    <w:pPr>
      <w:tabs>
        <w:tab w:val="left" w:pos="794"/>
      </w:tabs>
      <w:ind w:left="113" w:hanging="113"/>
    </w:pPr>
    <w:rPr>
      <w:b/>
      <w:bCs/>
      <w:sz w:val="18"/>
      <w:szCs w:val="18"/>
      <w:lang w:val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45408"/>
    <w:rPr>
      <w:rFonts w:ascii="Tahoma" w:hAnsi="Tahoma" w:cs="Tahoma"/>
    </w:rPr>
  </w:style>
  <w:style w:type="character" w:customStyle="1" w:styleId="TextbublinyChar">
    <w:name w:val="Text bubliny Char"/>
    <w:link w:val="Textbubliny"/>
    <w:uiPriority w:val="99"/>
    <w:semiHidden/>
    <w:rsid w:val="00245408"/>
    <w:rPr>
      <w:rFonts w:ascii="Tahoma" w:eastAsia="Batang" w:hAnsi="Tahoma" w:cs="Tahoma"/>
      <w:sz w:val="16"/>
      <w:szCs w:val="16"/>
      <w:lang w:eastAsia="cs-CZ"/>
    </w:rPr>
  </w:style>
  <w:style w:type="character" w:customStyle="1" w:styleId="PtaChar">
    <w:name w:val="Päta Char"/>
    <w:link w:val="Pta"/>
    <w:rsid w:val="00F41A80"/>
    <w:rPr>
      <w:rFonts w:ascii="Arial" w:eastAsia="Batang" w:hAnsi="Arial" w:cs="Arial"/>
      <w:sz w:val="16"/>
      <w:szCs w:val="16"/>
      <w:lang w:eastAsia="cs-CZ"/>
    </w:rPr>
  </w:style>
  <w:style w:type="character" w:customStyle="1" w:styleId="Nadpis4Char">
    <w:name w:val="Nadpis 4 Char"/>
    <w:link w:val="Nadpis4"/>
    <w:rsid w:val="00311FC4"/>
    <w:rPr>
      <w:rFonts w:ascii="Arial" w:eastAsia="Batang" w:hAnsi="Arial" w:cs="Arial"/>
      <w:b/>
      <w:bCs/>
      <w:sz w:val="16"/>
      <w:szCs w:val="16"/>
      <w:lang w:val="en-GB" w:eastAsia="cs-CZ"/>
    </w:rPr>
  </w:style>
  <w:style w:type="character" w:customStyle="1" w:styleId="Nadpis5Char">
    <w:name w:val="Nadpis 5 Char"/>
    <w:link w:val="Nadpis5"/>
    <w:rsid w:val="00311FC4"/>
    <w:rPr>
      <w:rFonts w:ascii="Arial" w:eastAsia="Batang" w:hAnsi="Arial" w:cs="Arial"/>
      <w:b/>
      <w:bCs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5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C5105-69D0-4BA3-8DEF-D39D1A10A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16</Pages>
  <Words>5430</Words>
  <Characters>30952</Characters>
  <Application>Microsoft Office Word</Application>
  <DocSecurity>0</DocSecurity>
  <Lines>257</Lines>
  <Paragraphs>72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SLOVENSKO V ROKOCH 1960 – 1997</vt:lpstr>
      <vt:lpstr>SLOVENSKO V ROKOCH 1960 – 1997</vt:lpstr>
    </vt:vector>
  </TitlesOfParts>
  <Company>SU SR</Company>
  <LinksUpToDate>false</LinksUpToDate>
  <CharactersWithSpaces>36310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SLOVENSKO V ROKOCH 1960 – 1997</dc:title>
  <dc:subject/>
  <dc:creator>Blahova Eva</dc:creator>
  <cp:keywords/>
  <cp:lastModifiedBy>Cerulíková Anna Ing.</cp:lastModifiedBy>
  <cp:revision>61</cp:revision>
  <cp:lastPrinted>2020-10-05T11:00:00Z</cp:lastPrinted>
  <dcterms:created xsi:type="dcterms:W3CDTF">2020-05-18T14:36:00Z</dcterms:created>
  <dcterms:modified xsi:type="dcterms:W3CDTF">2021-03-26T08:17:00Z</dcterms:modified>
</cp:coreProperties>
</file>