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CA6" w:rsidRPr="009F693B" w:rsidRDefault="00DA2CA6">
      <w:pPr>
        <w:pStyle w:val="nadpis"/>
        <w:rPr>
          <w:rFonts w:asciiTheme="majorBidi" w:hAnsiTheme="majorBidi" w:cstheme="majorBidi"/>
          <w:lang w:val="sk-SK"/>
        </w:rPr>
      </w:pPr>
      <w:bookmarkStart w:id="0" w:name="_GoBack"/>
      <w:r w:rsidRPr="009F693B">
        <w:rPr>
          <w:rFonts w:asciiTheme="majorBidi" w:hAnsiTheme="majorBidi" w:cstheme="majorBidi"/>
          <w:lang w:val="sk-SK"/>
        </w:rPr>
        <w:t>30. RODOVÁ ROVNOSŤ</w:t>
      </w:r>
    </w:p>
    <w:p w:rsidR="00DA2CA6" w:rsidRPr="009F693B" w:rsidRDefault="00DA2CA6">
      <w:pPr>
        <w:pStyle w:val="podnadpis"/>
        <w:rPr>
          <w:rFonts w:asciiTheme="majorBidi" w:hAnsiTheme="majorBidi" w:cstheme="majorBidi"/>
          <w:lang w:val="sk-SK"/>
        </w:rPr>
      </w:pPr>
      <w:r w:rsidRPr="009F693B">
        <w:rPr>
          <w:rFonts w:asciiTheme="majorBidi" w:hAnsiTheme="majorBidi" w:cstheme="majorBidi"/>
          <w:lang w:val="sk-SK"/>
        </w:rPr>
        <w:t>Metodické vysvetlivky</w:t>
      </w:r>
    </w:p>
    <w:p w:rsidR="00001B6C" w:rsidRPr="009F693B" w:rsidRDefault="00DA2CA6">
      <w:pPr>
        <w:pStyle w:val="Zkladntext"/>
        <w:rPr>
          <w:rFonts w:asciiTheme="majorBidi" w:hAnsiTheme="majorBidi" w:cstheme="majorBidi"/>
        </w:rPr>
      </w:pPr>
      <w:r w:rsidRPr="009F693B">
        <w:rPr>
          <w:rFonts w:asciiTheme="majorBidi" w:hAnsiTheme="majorBidi" w:cstheme="majorBidi"/>
          <w:b/>
          <w:bCs/>
        </w:rPr>
        <w:t>Rodová rovnosť</w:t>
      </w:r>
      <w:r w:rsidRPr="009F693B">
        <w:rPr>
          <w:rFonts w:asciiTheme="majorBidi" w:hAnsiTheme="majorBidi" w:cstheme="majorBidi"/>
        </w:rPr>
        <w:t xml:space="preserve"> je spravodlivé zaobchádzanie so ženami a mužmi. Je ekvivalentné z hľadiska práv, výhod, povinností a možností. Každý jednotlivec je uznávaný, hodnotený a podporovaný v rovnakej miere a nediskriminujúco. </w:t>
      </w:r>
    </w:p>
    <w:p w:rsidR="00001B6C" w:rsidRPr="009F693B" w:rsidRDefault="00DA2CA6">
      <w:pPr>
        <w:pStyle w:val="Zkladntext"/>
        <w:rPr>
          <w:rFonts w:asciiTheme="majorBidi" w:hAnsiTheme="majorBidi" w:cstheme="majorBidi"/>
        </w:rPr>
      </w:pPr>
      <w:r w:rsidRPr="009F693B">
        <w:rPr>
          <w:rFonts w:asciiTheme="majorBidi" w:hAnsiTheme="majorBidi" w:cstheme="majorBidi"/>
        </w:rPr>
        <w:t xml:space="preserve">Štatistický úrad SR dlhodobo zisťuje, spracováva a poskytuje štatistické informácie v členení podľa pohlavia. Tým umožňuje opísať javy ovplyvňujúce postavenie žien a mužov v spoločnosti a pomáha pri tvorbe a prijímaní opatrení na zvýšenie úrovne podpory, ochrany a dodržiavania rovnosti práv a príležitostí medzi pohlaviami. Aktívne spolupracuje a zúčastňuje sa na činnosti Rady vlády SR pre rodovú rovnosť za oblasť štatistiky. </w:t>
      </w:r>
    </w:p>
    <w:p w:rsidR="00DA2CA6" w:rsidRPr="009F693B" w:rsidRDefault="00DA2CA6">
      <w:pPr>
        <w:pStyle w:val="Zkladntext"/>
        <w:rPr>
          <w:rFonts w:asciiTheme="majorBidi" w:hAnsiTheme="majorBidi" w:cstheme="majorBidi"/>
        </w:rPr>
      </w:pPr>
      <w:r w:rsidRPr="009F693B">
        <w:rPr>
          <w:rFonts w:asciiTheme="majorBidi" w:hAnsiTheme="majorBidi" w:cstheme="majorBidi"/>
        </w:rPr>
        <w:t xml:space="preserve">V publikácii Štatistická ročenka SR sú údaje sledované podľa pohlavia spravidla zapracované v tabuľkách jednotlivých kapitol vrátane metodiky, najmä v oblasti demografie a sociálnych štatistík. </w:t>
      </w:r>
    </w:p>
    <w:p w:rsidR="00001B6C" w:rsidRPr="009F693B" w:rsidRDefault="00DA2CA6">
      <w:pPr>
        <w:pStyle w:val="Zkladntext"/>
        <w:rPr>
          <w:rFonts w:asciiTheme="majorBidi" w:hAnsiTheme="majorBidi" w:cstheme="majorBidi"/>
        </w:rPr>
      </w:pPr>
      <w:r w:rsidRPr="009F693B">
        <w:rPr>
          <w:rFonts w:asciiTheme="majorBidi" w:hAnsiTheme="majorBidi" w:cstheme="majorBidi"/>
        </w:rPr>
        <w:t>Kapitola</w:t>
      </w:r>
      <w:r w:rsidRPr="009F693B">
        <w:rPr>
          <w:rFonts w:asciiTheme="majorBidi" w:hAnsiTheme="majorBidi" w:cstheme="majorBidi"/>
          <w:b/>
          <w:bCs/>
        </w:rPr>
        <w:t xml:space="preserve"> Rodová rovnosť </w:t>
      </w:r>
      <w:r w:rsidRPr="009F693B">
        <w:rPr>
          <w:rFonts w:asciiTheme="majorBidi" w:hAnsiTheme="majorBidi" w:cstheme="majorBidi"/>
        </w:rPr>
        <w:t>dopĺňa a rozširuje</w:t>
      </w:r>
      <w:r w:rsidRPr="009F693B">
        <w:rPr>
          <w:rFonts w:asciiTheme="majorBidi" w:hAnsiTheme="majorBidi" w:cstheme="majorBidi"/>
          <w:b/>
          <w:bCs/>
        </w:rPr>
        <w:t xml:space="preserve"> </w:t>
      </w:r>
      <w:r w:rsidRPr="009F693B">
        <w:rPr>
          <w:rFonts w:asciiTheme="majorBidi" w:hAnsiTheme="majorBidi" w:cstheme="majorBidi"/>
        </w:rPr>
        <w:t>obsah publikácie o štatistické údaje v členení po</w:t>
      </w:r>
      <w:r w:rsidRPr="009F693B">
        <w:rPr>
          <w:rFonts w:asciiTheme="majorBidi" w:hAnsiTheme="majorBidi" w:cstheme="majorBidi"/>
        </w:rPr>
        <w:t>d</w:t>
      </w:r>
      <w:r w:rsidRPr="009F693B">
        <w:rPr>
          <w:rFonts w:asciiTheme="majorBidi" w:hAnsiTheme="majorBidi" w:cstheme="majorBidi"/>
        </w:rPr>
        <w:t>ľa mužov a žien, ktoré nie sú zahrnuté v iných kapitolách. Pri spracovaní ukazovateľa priemerná hrubá nominálna mesačná mzda zamestnancov sa uplatňuje Štatistická klasifikácia zamestnaní, verzia 2016 (SK ISCO – 08 2016).</w:t>
      </w:r>
    </w:p>
    <w:p w:rsidR="00001B6C" w:rsidRPr="009F693B" w:rsidRDefault="00DA2CA6">
      <w:pPr>
        <w:pStyle w:val="Zkladntext"/>
        <w:rPr>
          <w:rFonts w:asciiTheme="majorBidi" w:hAnsiTheme="majorBidi" w:cstheme="majorBidi"/>
        </w:rPr>
      </w:pPr>
      <w:r w:rsidRPr="009F693B">
        <w:rPr>
          <w:rFonts w:asciiTheme="majorBidi" w:hAnsiTheme="majorBidi" w:cstheme="majorBidi"/>
          <w:b/>
          <w:bCs/>
        </w:rPr>
        <w:t>Voľby do Národnej rady SR</w:t>
      </w:r>
      <w:r w:rsidRPr="009F693B">
        <w:rPr>
          <w:rFonts w:asciiTheme="majorBidi" w:hAnsiTheme="majorBidi" w:cstheme="majorBidi"/>
        </w:rPr>
        <w:t xml:space="preserve"> prebiehali v súlade so zákonom č. 180/2014 Z. z. o podmienkach výkonu volebného práva a o zmene a doplnení niektorých zákonov. Voľby sa konali 29. februára 2020. Volilo sa 150 poslancov parlamentu na štvorročné volebné obdobie.</w:t>
      </w:r>
    </w:p>
    <w:p w:rsidR="00DA2CA6" w:rsidRPr="009F693B" w:rsidRDefault="00DA2CA6">
      <w:pPr>
        <w:pStyle w:val="Zkladntext"/>
        <w:rPr>
          <w:rFonts w:asciiTheme="majorBidi" w:hAnsiTheme="majorBidi" w:cstheme="majorBidi"/>
        </w:rPr>
      </w:pPr>
      <w:r w:rsidRPr="009F693B">
        <w:rPr>
          <w:rFonts w:asciiTheme="majorBidi" w:hAnsiTheme="majorBidi" w:cstheme="majorBidi"/>
        </w:rPr>
        <w:t xml:space="preserve">Do Európskeho parlamentu sú volení poslanci na základe všeobecného, rovného a priameho volebného práva tajným hlasovaním podľa zásad pomerného zastúpenia. </w:t>
      </w:r>
      <w:r w:rsidRPr="009F693B">
        <w:rPr>
          <w:rFonts w:asciiTheme="majorBidi" w:hAnsiTheme="majorBidi" w:cstheme="majorBidi"/>
          <w:b/>
          <w:bCs/>
        </w:rPr>
        <w:t xml:space="preserve">Voľby do Európskeho parlamentu </w:t>
      </w:r>
      <w:r w:rsidRPr="009F693B">
        <w:rPr>
          <w:rFonts w:asciiTheme="majorBidi" w:hAnsiTheme="majorBidi" w:cstheme="majorBidi"/>
        </w:rPr>
        <w:t>sa v Slovenskej republike konali 25. mája 2019. Volilo sa 14 poslancov na päťročné volebné obdobie.</w:t>
      </w:r>
    </w:p>
    <w:p w:rsidR="00001B6C" w:rsidRPr="009F693B" w:rsidRDefault="00DA2CA6">
      <w:pPr>
        <w:pStyle w:val="Zkladntext"/>
        <w:rPr>
          <w:rFonts w:asciiTheme="majorBidi" w:hAnsiTheme="majorBidi" w:cstheme="majorBidi"/>
        </w:rPr>
      </w:pPr>
      <w:r w:rsidRPr="009F693B">
        <w:rPr>
          <w:rFonts w:asciiTheme="majorBidi" w:hAnsiTheme="majorBidi" w:cstheme="majorBidi"/>
          <w:b/>
          <w:bCs/>
        </w:rPr>
        <w:t>Voľby</w:t>
      </w:r>
      <w:r w:rsidRPr="009F693B">
        <w:rPr>
          <w:rFonts w:asciiTheme="majorBidi" w:hAnsiTheme="majorBidi" w:cstheme="majorBidi"/>
        </w:rPr>
        <w:t xml:space="preserve">  </w:t>
      </w:r>
      <w:r w:rsidRPr="009F693B">
        <w:rPr>
          <w:rFonts w:asciiTheme="majorBidi" w:hAnsiTheme="majorBidi" w:cstheme="majorBidi"/>
          <w:b/>
          <w:bCs/>
        </w:rPr>
        <w:t xml:space="preserve">do orgánov samosprávnych krajov </w:t>
      </w:r>
      <w:r w:rsidRPr="009F693B">
        <w:rPr>
          <w:rFonts w:asciiTheme="majorBidi" w:hAnsiTheme="majorBidi" w:cstheme="majorBidi"/>
        </w:rPr>
        <w:t>sa v roku 2017 uskutočnili dňa 4. novembra na z</w:t>
      </w:r>
      <w:r w:rsidRPr="009F693B">
        <w:rPr>
          <w:rFonts w:asciiTheme="majorBidi" w:hAnsiTheme="majorBidi" w:cstheme="majorBidi"/>
        </w:rPr>
        <w:t>á</w:t>
      </w:r>
      <w:r w:rsidRPr="009F693B">
        <w:rPr>
          <w:rFonts w:asciiTheme="majorBidi" w:hAnsiTheme="majorBidi" w:cstheme="majorBidi"/>
        </w:rPr>
        <w:t>klade rozhodnutia predsedu NR SR č. 166/2017 Z. z. Voľby sa konali v súlade so zákonom č. 180/2014 Z. z. o podmienkach výkonu volebného práva a o zmene a doplnení niektorých zákonov len v jednom kole.</w:t>
      </w:r>
    </w:p>
    <w:p w:rsidR="00DA2CA6" w:rsidRPr="009F693B" w:rsidRDefault="00DA2CA6">
      <w:pPr>
        <w:pStyle w:val="podnadpis"/>
        <w:rPr>
          <w:rFonts w:asciiTheme="majorBidi" w:hAnsiTheme="majorBidi" w:cstheme="majorBidi"/>
          <w:lang w:val="sk-SK"/>
        </w:rPr>
      </w:pPr>
      <w:r w:rsidRPr="009F693B">
        <w:rPr>
          <w:rFonts w:asciiTheme="majorBidi" w:hAnsiTheme="majorBidi" w:cstheme="majorBidi"/>
          <w:lang w:val="sk-SK"/>
        </w:rPr>
        <w:t>Definície</w:t>
      </w:r>
    </w:p>
    <w:p w:rsidR="00001B6C" w:rsidRPr="009F693B" w:rsidRDefault="00DA2CA6">
      <w:pPr>
        <w:pStyle w:val="Zkladntext"/>
        <w:rPr>
          <w:rFonts w:asciiTheme="majorBidi" w:hAnsiTheme="majorBidi" w:cstheme="majorBidi"/>
        </w:rPr>
      </w:pPr>
      <w:r w:rsidRPr="009F693B">
        <w:rPr>
          <w:rFonts w:asciiTheme="majorBidi" w:hAnsiTheme="majorBidi" w:cstheme="majorBidi"/>
          <w:b/>
          <w:bCs/>
        </w:rPr>
        <w:t>Vrodená chyba</w:t>
      </w:r>
      <w:r w:rsidRPr="009F693B">
        <w:rPr>
          <w:rFonts w:asciiTheme="majorBidi" w:hAnsiTheme="majorBidi" w:cstheme="majorBidi"/>
        </w:rPr>
        <w:t xml:space="preserve"> je odchýlka v štruktúre, funkcii alebo metabolizme orgánu alebo časti tela, kt</w:t>
      </w:r>
      <w:r w:rsidRPr="009F693B">
        <w:rPr>
          <w:rFonts w:asciiTheme="majorBidi" w:hAnsiTheme="majorBidi" w:cstheme="majorBidi"/>
        </w:rPr>
        <w:t>o</w:t>
      </w:r>
      <w:r w:rsidRPr="009F693B">
        <w:rPr>
          <w:rFonts w:asciiTheme="majorBidi" w:hAnsiTheme="majorBidi" w:cstheme="majorBidi"/>
        </w:rPr>
        <w:t>rá vznikla počas vnútromaternicového vývoja plodu a je prítomná po narodení.</w:t>
      </w:r>
    </w:p>
    <w:p w:rsidR="00DA2CA6" w:rsidRPr="009F693B" w:rsidRDefault="00DA2CA6">
      <w:pPr>
        <w:pStyle w:val="Zkladntext"/>
        <w:rPr>
          <w:rFonts w:asciiTheme="majorBidi" w:hAnsiTheme="majorBidi" w:cstheme="majorBidi"/>
        </w:rPr>
      </w:pPr>
      <w:r w:rsidRPr="009F693B">
        <w:rPr>
          <w:rFonts w:asciiTheme="majorBidi" w:hAnsiTheme="majorBidi" w:cstheme="majorBidi"/>
          <w:b/>
          <w:bCs/>
        </w:rPr>
        <w:t xml:space="preserve">Choroba z povolania </w:t>
      </w:r>
      <w:r w:rsidRPr="009F693B">
        <w:rPr>
          <w:rFonts w:asciiTheme="majorBidi" w:hAnsiTheme="majorBidi" w:cstheme="majorBidi"/>
        </w:rPr>
        <w:t>je choroba, ktorá vznikla pri plnení pracovných úloh alebo služobných úloh alebo v priamej súvislosti s plnením pracovných úloh alebo služobných úloh.</w:t>
      </w:r>
    </w:p>
    <w:p w:rsidR="00DA2CA6" w:rsidRPr="009F693B" w:rsidRDefault="00DA2CA6">
      <w:pPr>
        <w:pStyle w:val="Zkladntext"/>
        <w:rPr>
          <w:rFonts w:asciiTheme="majorBidi" w:hAnsiTheme="majorBidi" w:cstheme="majorBidi"/>
        </w:rPr>
      </w:pPr>
      <w:r w:rsidRPr="009F693B">
        <w:rPr>
          <w:rFonts w:asciiTheme="majorBidi" w:hAnsiTheme="majorBidi" w:cstheme="majorBidi"/>
          <w:b/>
          <w:bCs/>
        </w:rPr>
        <w:t>Ambulantná ochranná liečba</w:t>
      </w:r>
      <w:r w:rsidRPr="009F693B">
        <w:rPr>
          <w:rFonts w:asciiTheme="majorBidi" w:hAnsiTheme="majorBidi" w:cstheme="majorBidi"/>
        </w:rPr>
        <w:t xml:space="preserve"> je ochranné opatrenie, ktorým súd uloží chorej osobe povinnosť podrobovať sa ambulantnej liečbe a dodržiavať liečebný program.</w:t>
      </w:r>
    </w:p>
    <w:p w:rsidR="00DA2CA6" w:rsidRPr="009F693B" w:rsidRDefault="00DA2CA6">
      <w:pPr>
        <w:pStyle w:val="Zkladntext"/>
        <w:rPr>
          <w:rFonts w:asciiTheme="majorBidi" w:hAnsiTheme="majorBidi" w:cstheme="majorBidi"/>
        </w:rPr>
      </w:pPr>
      <w:r w:rsidRPr="009F693B">
        <w:rPr>
          <w:rFonts w:asciiTheme="majorBidi" w:hAnsiTheme="majorBidi" w:cstheme="majorBidi"/>
          <w:b/>
          <w:bCs/>
        </w:rPr>
        <w:t>Samovražda</w:t>
      </w:r>
      <w:r w:rsidRPr="009F693B">
        <w:rPr>
          <w:rFonts w:asciiTheme="majorBidi" w:hAnsiTheme="majorBidi" w:cstheme="majorBidi"/>
        </w:rPr>
        <w:t xml:space="preserve"> je úmyselné zakončenie vlastného života samovoľným aktom, ktorý privodí smrť.</w:t>
      </w:r>
    </w:p>
    <w:p w:rsidR="00DA2CA6" w:rsidRPr="009F693B" w:rsidRDefault="00DA2CA6">
      <w:pPr>
        <w:pStyle w:val="podnadpis"/>
        <w:rPr>
          <w:rFonts w:asciiTheme="majorBidi" w:hAnsiTheme="majorBidi" w:cstheme="majorBidi"/>
          <w:lang w:val="sk-SK"/>
        </w:rPr>
      </w:pPr>
      <w:r w:rsidRPr="009F693B">
        <w:rPr>
          <w:rFonts w:asciiTheme="majorBidi" w:hAnsiTheme="majorBidi" w:cstheme="majorBidi"/>
          <w:lang w:val="sk-SK"/>
        </w:rPr>
        <w:t>Zdroj údajov</w:t>
      </w:r>
    </w:p>
    <w:p w:rsidR="00DA2CA6" w:rsidRPr="009F693B" w:rsidRDefault="00DA2CA6">
      <w:pPr>
        <w:pStyle w:val="Zkladntext"/>
        <w:rPr>
          <w:rFonts w:asciiTheme="majorBidi" w:hAnsiTheme="majorBidi" w:cstheme="majorBidi"/>
        </w:rPr>
      </w:pPr>
      <w:r w:rsidRPr="009F693B">
        <w:rPr>
          <w:rFonts w:asciiTheme="majorBidi" w:hAnsiTheme="majorBidi" w:cstheme="majorBidi"/>
        </w:rPr>
        <w:t xml:space="preserve">Údaje o dôchodkoch sú získané z administratívnych zdrojov Sociálnej poisťovne. Údaje o zdravotnom stave obyvateľstva, drogovej závislosti a samovraždách sa preberajú zo spracovaní </w:t>
      </w:r>
      <w:r w:rsidRPr="009F693B">
        <w:rPr>
          <w:rFonts w:asciiTheme="majorBidi" w:hAnsiTheme="majorBidi" w:cstheme="majorBidi"/>
        </w:rPr>
        <w:lastRenderedPageBreak/>
        <w:t>štatistických zisťovaní Ministerstva zdravotníctva SR (Národné centrum zdravotníckych info</w:t>
      </w:r>
      <w:r w:rsidRPr="009F693B">
        <w:rPr>
          <w:rFonts w:asciiTheme="majorBidi" w:hAnsiTheme="majorBidi" w:cstheme="majorBidi"/>
        </w:rPr>
        <w:t>r</w:t>
      </w:r>
      <w:r w:rsidRPr="009F693B">
        <w:rPr>
          <w:rFonts w:asciiTheme="majorBidi" w:hAnsiTheme="majorBidi" w:cstheme="majorBidi"/>
        </w:rPr>
        <w:t>mácií). Údaje o páchateľoch a obetiach trestných činov sú zo zisťovaní Ministerstva vnútra SR. Ostatné publikované údaje sú výsledkom štatistických zisťovaní vykonaných ŠÚ SR.</w:t>
      </w:r>
      <w:bookmarkEnd w:id="0"/>
    </w:p>
    <w:sectPr w:rsidR="00DA2CA6" w:rsidRPr="009F693B">
      <w:pgSz w:w="9354" w:h="13209"/>
      <w:pgMar w:top="1134" w:right="850" w:bottom="1020" w:left="794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imbus Roman D O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grammar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B6C"/>
    <w:rsid w:val="00001B6C"/>
    <w:rsid w:val="009F693B"/>
    <w:rsid w:val="00DA2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F61A3B4-EAC1-4462-B6F7-23D96CBD6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cs="Ari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ezodstavcovhostylu">
    <w:name w:val="[Bez odstavcového stylu]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nadpis">
    <w:name w:val="nadpis"/>
    <w:basedOn w:val="Bezodstavcovhostylu"/>
    <w:uiPriority w:val="99"/>
    <w:pPr>
      <w:tabs>
        <w:tab w:val="left" w:pos="340"/>
      </w:tabs>
      <w:suppressAutoHyphens/>
      <w:spacing w:after="440"/>
      <w:textAlignment w:val="top"/>
    </w:pPr>
    <w:rPr>
      <w:rFonts w:ascii="Nimbus Roman D OT" w:hAnsi="Nimbus Roman D OT" w:cs="Nimbus Roman D OT"/>
      <w:b/>
      <w:bCs/>
      <w:caps/>
      <w:lang w:val="en-US"/>
    </w:rPr>
  </w:style>
  <w:style w:type="paragraph" w:customStyle="1" w:styleId="podnadpis">
    <w:name w:val="podnadpis"/>
    <w:basedOn w:val="Bezodstavcovhostylu"/>
    <w:uiPriority w:val="99"/>
    <w:pPr>
      <w:keepNext/>
      <w:suppressAutoHyphens/>
      <w:spacing w:before="220" w:after="220" w:line="220" w:lineRule="atLeast"/>
      <w:textAlignment w:val="top"/>
    </w:pPr>
    <w:rPr>
      <w:rFonts w:ascii="Nimbus Roman D OT" w:hAnsi="Nimbus Roman D OT" w:cs="Nimbus Roman D OT"/>
      <w:b/>
      <w:bCs/>
      <w:sz w:val="20"/>
      <w:szCs w:val="20"/>
      <w:lang w:val="en-US"/>
    </w:rPr>
  </w:style>
  <w:style w:type="paragraph" w:styleId="Zkladntext">
    <w:name w:val="Body Text"/>
    <w:basedOn w:val="Bezodstavcovhostylu"/>
    <w:link w:val="ZkladntextChar"/>
    <w:uiPriority w:val="99"/>
    <w:pPr>
      <w:spacing w:line="220" w:lineRule="atLeast"/>
      <w:ind w:firstLine="200"/>
      <w:jc w:val="both"/>
      <w:textAlignment w:val="baseline"/>
    </w:pPr>
    <w:rPr>
      <w:rFonts w:ascii="Nimbus Roman D OT" w:hAnsi="Nimbus Roman D OT" w:cs="Nimbus Roman D OT"/>
      <w:sz w:val="20"/>
      <w:szCs w:val="20"/>
      <w:lang w:val="sk-SK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Cerulíková Anna Ing.</dc:creator>
  <cp:keywords/>
  <dc:description/>
  <cp:lastModifiedBy>Cerulíková Anna Ing.</cp:lastModifiedBy>
  <cp:revision>2</cp:revision>
  <dcterms:created xsi:type="dcterms:W3CDTF">2021-02-02T12:57:00Z</dcterms:created>
  <dcterms:modified xsi:type="dcterms:W3CDTF">2021-02-02T12:57:00Z</dcterms:modified>
</cp:coreProperties>
</file>